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16158" w14:textId="77777777" w:rsidR="002F5BBB" w:rsidRDefault="002F5BBB" w:rsidP="00AB2AC3">
      <w:pPr>
        <w:pStyle w:val="a3"/>
        <w:spacing w:after="0"/>
        <w:jc w:val="both"/>
        <w:rPr>
          <w:rFonts w:cstheme="minorHAnsi"/>
          <w:color w:val="000000" w:themeColor="text1"/>
          <w:sz w:val="24"/>
          <w:szCs w:val="24"/>
          <w:highlight w:val="yellow"/>
          <w:lang w:val="en-GB"/>
        </w:rPr>
      </w:pPr>
    </w:p>
    <w:p w14:paraId="0646BDBE" w14:textId="22A79E49" w:rsidR="008A2ED6" w:rsidRPr="008A2ED6" w:rsidRDefault="008A2ED6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  <w:r w:rsidRPr="008A2ED6">
        <w:rPr>
          <w:rFonts w:cstheme="minorHAnsi"/>
          <w:b/>
          <w:color w:val="000000" w:themeColor="text1"/>
          <w:sz w:val="24"/>
          <w:szCs w:val="24"/>
        </w:rPr>
        <w:t>Про</w:t>
      </w:r>
      <w:r w:rsidRPr="0087629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8A2ED6">
        <w:rPr>
          <w:rFonts w:cstheme="minorHAnsi"/>
          <w:b/>
          <w:color w:val="000000" w:themeColor="text1"/>
          <w:sz w:val="24"/>
          <w:szCs w:val="24"/>
        </w:rPr>
        <w:t>орган</w:t>
      </w:r>
      <w:proofErr w:type="spellStart"/>
      <w:r w:rsidRPr="008A2ED6">
        <w:rPr>
          <w:rFonts w:cstheme="minorHAnsi"/>
          <w:b/>
          <w:color w:val="000000" w:themeColor="text1"/>
          <w:sz w:val="24"/>
          <w:szCs w:val="24"/>
          <w:lang w:val="uk-UA"/>
        </w:rPr>
        <w:t>ізацію</w:t>
      </w:r>
      <w:proofErr w:type="spellEnd"/>
    </w:p>
    <w:p w14:paraId="6113A4EF" w14:textId="6B311A5C" w:rsidR="008A2ED6" w:rsidRDefault="008A2ED6" w:rsidP="00AB2AC3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Данська рада </w:t>
      </w:r>
      <w:r>
        <w:rPr>
          <w:rFonts w:cstheme="minorHAnsi"/>
          <w:color w:val="000000" w:themeColor="text1"/>
          <w:sz w:val="24"/>
          <w:szCs w:val="24"/>
          <w:lang w:val="uk-UA"/>
        </w:rPr>
        <w:t>у справах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біженців та Данська група з розмінування (DRC-DDG) - міжнародна неприбуткова, неурядова організація, що </w:t>
      </w:r>
      <w:r>
        <w:rPr>
          <w:rFonts w:cstheme="minorHAnsi"/>
          <w:color w:val="000000" w:themeColor="text1"/>
          <w:sz w:val="24"/>
          <w:szCs w:val="24"/>
          <w:lang w:val="uk-UA"/>
        </w:rPr>
        <w:t>проводить свою діяльність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в 35 країнах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світу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. Мандат DRC-DDG полягає у впровадженні програм захисту, допомоги та сприяння довгостроковому вирішенню проблем біженців та внутрішньо переміщених осіб, а також інших груп, що постраждали внаслідок конфліктів чи стихійних лих. DRC-DDG працює в Україні з червня 2007 року. У 2014 році DRC-DDG поверну</w:t>
      </w:r>
      <w:r>
        <w:rPr>
          <w:rFonts w:cstheme="minorHAnsi"/>
          <w:color w:val="000000" w:themeColor="text1"/>
          <w:sz w:val="24"/>
          <w:szCs w:val="24"/>
          <w:lang w:val="uk-UA"/>
        </w:rPr>
        <w:t>ла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с</w:t>
      </w:r>
      <w:r>
        <w:rPr>
          <w:rFonts w:cstheme="minorHAnsi"/>
          <w:color w:val="000000" w:themeColor="text1"/>
          <w:sz w:val="24"/>
          <w:szCs w:val="24"/>
          <w:lang w:val="uk-UA"/>
        </w:rPr>
        <w:t>ь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в Україну для надання негайної підтримки внутрішньо переміщеним особам та постраждалому від конфлікту населенню </w:t>
      </w:r>
      <w:r>
        <w:rPr>
          <w:rFonts w:cstheme="minorHAnsi"/>
          <w:color w:val="000000" w:themeColor="text1"/>
          <w:sz w:val="24"/>
          <w:szCs w:val="24"/>
          <w:lang w:val="uk-UA"/>
        </w:rPr>
        <w:t>на Сході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країни. Головний офіс DRC-DDG в Україні знаходиться в Києві, а програмні відділи - в Маріуполі, Слов'янську та Сєвєродонецьку. В даний час DRC-DDG реалізує низку програм, включаючи економічний розвиток, захист, правову допомогу та гуманітарну протимінну діяльність (HMA), спрямованих на допомогу переселенцям та постраждалим від конфлікту населенням Сходу України.</w:t>
      </w:r>
    </w:p>
    <w:p w14:paraId="55CD273E" w14:textId="3A675E0D" w:rsidR="008A2ED6" w:rsidRDefault="008A2ED6" w:rsidP="00AB2AC3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</w:p>
    <w:p w14:paraId="4EAD4B67" w14:textId="50F457CC" w:rsidR="008A2ED6" w:rsidRPr="008A2ED6" w:rsidRDefault="008A2ED6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  <w:r w:rsidRPr="008A2ED6">
        <w:rPr>
          <w:rFonts w:cstheme="minorHAnsi"/>
          <w:b/>
          <w:color w:val="000000" w:themeColor="text1"/>
          <w:sz w:val="24"/>
          <w:szCs w:val="24"/>
          <w:lang w:val="uk-UA"/>
        </w:rPr>
        <w:t>Про проект</w:t>
      </w:r>
    </w:p>
    <w:p w14:paraId="2A8FDB1C" w14:textId="38F61E9E" w:rsidR="008A2ED6" w:rsidRPr="008A2ED6" w:rsidRDefault="008A2ED6" w:rsidP="00AB2AC3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 w:rsidRPr="008A2ED6">
        <w:rPr>
          <w:rFonts w:cstheme="minorHAnsi"/>
          <w:color w:val="000000" w:themeColor="text1"/>
          <w:sz w:val="24"/>
          <w:szCs w:val="24"/>
          <w:lang w:val="uk-UA"/>
        </w:rPr>
        <w:t>Наприкінці 2018 року DRC-DDG розпоча</w:t>
      </w:r>
      <w:r>
        <w:rPr>
          <w:rFonts w:cstheme="minorHAnsi"/>
          <w:color w:val="000000" w:themeColor="text1"/>
          <w:sz w:val="24"/>
          <w:szCs w:val="24"/>
          <w:lang w:val="uk-UA"/>
        </w:rPr>
        <w:t>ла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виявлення пріоритетних напрямків з найбільш гострими потребами як з протимінної діяльності, так і з </w:t>
      </w:r>
      <w:r>
        <w:rPr>
          <w:rFonts w:cstheme="minorHAnsi"/>
          <w:color w:val="000000" w:themeColor="text1"/>
          <w:sz w:val="24"/>
          <w:szCs w:val="24"/>
          <w:lang w:val="uk-UA"/>
        </w:rPr>
        <w:t>економічного розвитку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.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Н</w:t>
      </w:r>
      <w:r>
        <w:rPr>
          <w:rFonts w:cstheme="minorHAnsi"/>
          <w:color w:val="000000" w:themeColor="text1"/>
          <w:sz w:val="24"/>
          <w:szCs w:val="24"/>
          <w:lang w:val="uk-UA"/>
        </w:rPr>
        <w:t>айвищий рівень постраждал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их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та смертності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від мін та вибухонебезпечних предметів було виявлено в п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івден</w:t>
      </w:r>
      <w:r>
        <w:rPr>
          <w:rFonts w:cstheme="minorHAnsi"/>
          <w:color w:val="000000" w:themeColor="text1"/>
          <w:sz w:val="24"/>
          <w:szCs w:val="24"/>
          <w:lang w:val="uk-UA"/>
        </w:rPr>
        <w:t>ній частині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Луганськ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ої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област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і у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контрольованих урядом районах. На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цих територіях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DRC-DDG провела додаткову оцінку дев'яти населених пунктів на початку 2019 року, щоб визначити найбільш пріоритетні громади, в яких можна зосередити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 xml:space="preserve">реалізацію 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свої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х інтегр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ован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их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програм, а також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 xml:space="preserve"> комплексну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підтримку громад. Починаючи з січня 2020 року, за кошти Європейського Союзу, що сприяє стабільності та миру (IcSP ЄС),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216D3E" w:rsidRPr="008A2ED6">
        <w:rPr>
          <w:rFonts w:cstheme="minorHAnsi"/>
          <w:color w:val="000000" w:themeColor="text1"/>
          <w:sz w:val="24"/>
          <w:szCs w:val="24"/>
          <w:lang w:val="uk-UA"/>
        </w:rPr>
        <w:t>DRC-DDG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реалізує інтегрований проект («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Відновлення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громад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 xml:space="preserve">, постраждалих від конфлікту, 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через гуманітарне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розмінуван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ня та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соціально-економічну підтримку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») для поліпшення фізичної безпеки цивільних осіб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,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а також стійкість громад шляхом збільшення рівня доходу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 xml:space="preserve">населення 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та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відновлення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осно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в</w:t>
      </w:r>
      <w:r w:rsidR="00216D3E">
        <w:rPr>
          <w:rFonts w:cstheme="minorHAnsi"/>
          <w:color w:val="000000" w:themeColor="text1"/>
          <w:sz w:val="24"/>
          <w:szCs w:val="24"/>
          <w:lang w:val="uk-UA"/>
        </w:rPr>
        <w:t>н</w:t>
      </w:r>
      <w:r w:rsidRPr="008A2ED6">
        <w:rPr>
          <w:rFonts w:cstheme="minorHAnsi"/>
          <w:color w:val="000000" w:themeColor="text1"/>
          <w:sz w:val="24"/>
          <w:szCs w:val="24"/>
          <w:lang w:val="uk-UA"/>
        </w:rPr>
        <w:t>ої соціальної інфраструктури.</w:t>
      </w:r>
    </w:p>
    <w:p w14:paraId="45A227C8" w14:textId="77777777" w:rsidR="008A2ED6" w:rsidRDefault="008A2ED6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</w:p>
    <w:p w14:paraId="78CAAE06" w14:textId="50BCAD7E" w:rsidR="00216D3E" w:rsidRPr="00216D3E" w:rsidRDefault="00216D3E" w:rsidP="00AB2AC3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>Обраний к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онсультант 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(або дослідницька організація) 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працюватиме у співпраці з Командою ЄС IcSP під керівництвом координатора проекту, менеджерів програм </w:t>
      </w:r>
      <w:r>
        <w:rPr>
          <w:rFonts w:cstheme="minorHAnsi"/>
          <w:color w:val="000000" w:themeColor="text1"/>
          <w:sz w:val="24"/>
          <w:szCs w:val="24"/>
          <w:lang w:val="uk-UA"/>
        </w:rPr>
        <w:t>економічного розвитку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 та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соціально-правового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 захисту</w:t>
      </w:r>
      <w:r>
        <w:rPr>
          <w:rFonts w:cstheme="minorHAnsi"/>
          <w:color w:val="000000" w:themeColor="text1"/>
          <w:sz w:val="24"/>
          <w:szCs w:val="24"/>
          <w:lang w:val="uk-UA"/>
        </w:rPr>
        <w:t>,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 керівника </w:t>
      </w:r>
      <w:r>
        <w:rPr>
          <w:rFonts w:cstheme="minorHAnsi"/>
          <w:color w:val="000000" w:themeColor="text1"/>
          <w:sz w:val="24"/>
          <w:szCs w:val="24"/>
          <w:lang w:val="uk-UA"/>
        </w:rPr>
        <w:t>програм, а також менеджера з</w:t>
      </w:r>
      <w:r w:rsidRPr="00216D3E">
        <w:rPr>
          <w:rFonts w:cstheme="minorHAnsi"/>
          <w:color w:val="000000" w:themeColor="text1"/>
          <w:sz w:val="24"/>
          <w:szCs w:val="24"/>
          <w:lang w:val="uk-UA"/>
        </w:rPr>
        <w:t xml:space="preserve"> моніторингу, оцінки, підзвітності та навчання.</w:t>
      </w:r>
    </w:p>
    <w:p w14:paraId="759D75F4" w14:textId="77777777" w:rsidR="00216D3E" w:rsidRDefault="00216D3E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</w:p>
    <w:p w14:paraId="677D507E" w14:textId="2E791167" w:rsidR="00AB2AC3" w:rsidRDefault="00784506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  <w:r>
        <w:rPr>
          <w:rFonts w:cstheme="minorHAnsi"/>
          <w:b/>
          <w:color w:val="000000" w:themeColor="text1"/>
          <w:sz w:val="24"/>
          <w:szCs w:val="24"/>
          <w:lang w:val="uk-UA"/>
        </w:rPr>
        <w:t>К</w:t>
      </w:r>
      <w:r w:rsidR="00AB2AC3" w:rsidRPr="002F5BBB">
        <w:rPr>
          <w:rFonts w:cstheme="minorHAnsi"/>
          <w:b/>
          <w:color w:val="000000" w:themeColor="text1"/>
          <w:sz w:val="24"/>
          <w:szCs w:val="24"/>
          <w:lang w:val="uk-UA"/>
        </w:rPr>
        <w:t>онсультант</w:t>
      </w:r>
      <w:r>
        <w:rPr>
          <w:rFonts w:cstheme="minorHAnsi"/>
          <w:b/>
          <w:color w:val="000000" w:themeColor="text1"/>
          <w:sz w:val="24"/>
          <w:szCs w:val="24"/>
          <w:lang w:val="uk-UA"/>
        </w:rPr>
        <w:t xml:space="preserve"> відповідальний за</w:t>
      </w:r>
      <w:r w:rsidR="00AB2AC3" w:rsidRPr="002F5BBB">
        <w:rPr>
          <w:rFonts w:cstheme="minorHAnsi"/>
          <w:b/>
          <w:color w:val="000000" w:themeColor="text1"/>
          <w:sz w:val="24"/>
          <w:szCs w:val="24"/>
          <w:lang w:val="uk-UA"/>
        </w:rPr>
        <w:t>:</w:t>
      </w:r>
    </w:p>
    <w:p w14:paraId="402D02BA" w14:textId="77777777" w:rsidR="00E96653" w:rsidRPr="002F5BBB" w:rsidRDefault="00E96653" w:rsidP="00AB2AC3">
      <w:pPr>
        <w:pStyle w:val="a3"/>
        <w:spacing w:after="0"/>
        <w:ind w:left="0"/>
        <w:jc w:val="both"/>
        <w:rPr>
          <w:rFonts w:cstheme="minorHAnsi"/>
          <w:b/>
          <w:color w:val="000000" w:themeColor="text1"/>
          <w:sz w:val="24"/>
          <w:szCs w:val="24"/>
          <w:lang w:val="uk-UA"/>
        </w:rPr>
      </w:pPr>
    </w:p>
    <w:p w14:paraId="4D85D354" w14:textId="7F7D41C0" w:rsidR="00AB2AC3" w:rsidRPr="002F5BBB" w:rsidRDefault="00AB2AC3" w:rsidP="00C610D7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- </w:t>
      </w:r>
      <w:r w:rsidR="00E96653">
        <w:rPr>
          <w:rFonts w:cstheme="minorHAnsi"/>
          <w:color w:val="000000" w:themeColor="text1"/>
          <w:sz w:val="24"/>
          <w:szCs w:val="24"/>
          <w:lang w:val="uk-UA"/>
        </w:rPr>
        <w:t>П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рове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дення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оцін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и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результат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ів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проекту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, реалізовано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го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 xml:space="preserve"> Данською Радою у справах біженців в Україні за підтримки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ЄС у вибраних громадах Луганської області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.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 xml:space="preserve">Методологія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lastRenderedPageBreak/>
        <w:t>повинна включати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кількісн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і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та якісн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і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метод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и збору та аналітики даних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, включаючи опитування, інтерв’ю з ключовими інформаторами та дискусії у фокус-групах з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отримувачами допомоги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, членами громади та зацікавленими сторонами;</w:t>
      </w:r>
    </w:p>
    <w:p w14:paraId="22092A63" w14:textId="49448EB6" w:rsidR="00AB2AC3" w:rsidRDefault="00AB2AC3" w:rsidP="00C610D7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- </w:t>
      </w:r>
      <w:r w:rsidR="00E96653">
        <w:rPr>
          <w:rFonts w:cstheme="minorHAnsi"/>
          <w:color w:val="000000" w:themeColor="text1"/>
          <w:sz w:val="24"/>
          <w:szCs w:val="24"/>
          <w:lang w:val="uk-UA"/>
        </w:rPr>
        <w:t>Оцінювання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 щодо актуальності, </w:t>
      </w:r>
      <w:r w:rsidR="00A078A3">
        <w:rPr>
          <w:rFonts w:cstheme="minorHAnsi"/>
          <w:color w:val="000000" w:themeColor="text1"/>
          <w:sz w:val="24"/>
          <w:szCs w:val="24"/>
          <w:lang w:val="uk-UA"/>
        </w:rPr>
        <w:t>актуаль</w:t>
      </w:r>
      <w:r w:rsidR="00E96653">
        <w:rPr>
          <w:rFonts w:cstheme="minorHAnsi"/>
          <w:color w:val="000000" w:themeColor="text1"/>
          <w:sz w:val="24"/>
          <w:szCs w:val="24"/>
          <w:lang w:val="uk-UA"/>
        </w:rPr>
        <w:t>но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сті, ефективності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та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довгострокової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стійкості 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результату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впливу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 xml:space="preserve"> проекту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;</w:t>
      </w:r>
    </w:p>
    <w:p w14:paraId="54ABEEE1" w14:textId="055865AA" w:rsidR="00AB2AC3" w:rsidRPr="002F5BBB" w:rsidRDefault="00AB2AC3" w:rsidP="00C610D7">
      <w:pPr>
        <w:pStyle w:val="a3"/>
        <w:spacing w:after="0"/>
        <w:ind w:left="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- </w:t>
      </w:r>
      <w:r w:rsidR="00E96653">
        <w:rPr>
          <w:rFonts w:cstheme="minorHAnsi"/>
          <w:color w:val="000000" w:themeColor="text1"/>
          <w:sz w:val="24"/>
          <w:szCs w:val="24"/>
          <w:lang w:val="uk-UA"/>
        </w:rPr>
        <w:t>П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ідгот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о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в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ку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аналітичн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 xml:space="preserve">ого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звіт</w:t>
      </w:r>
      <w:r w:rsidR="00784506">
        <w:rPr>
          <w:rFonts w:cstheme="minorHAnsi"/>
          <w:color w:val="000000" w:themeColor="text1"/>
          <w:sz w:val="24"/>
          <w:szCs w:val="24"/>
          <w:lang w:val="uk-UA"/>
        </w:rPr>
        <w:t>у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із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осн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ов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н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ими 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знахідками та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висновками,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передовою практикою, отриманим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досвідом, висновками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та рекомендаціями щодо подальшо</w:t>
      </w:r>
      <w:r w:rsidR="00C610D7">
        <w:rPr>
          <w:rFonts w:cstheme="minorHAnsi"/>
          <w:color w:val="000000" w:themeColor="text1"/>
          <w:sz w:val="24"/>
          <w:szCs w:val="24"/>
          <w:lang w:val="uk-UA"/>
        </w:rPr>
        <w:t>го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роз</w:t>
      </w:r>
      <w:r w:rsidR="002F5BBB" w:rsidRPr="002F5BBB">
        <w:rPr>
          <w:rFonts w:cstheme="minorHAnsi"/>
          <w:color w:val="000000" w:themeColor="text1"/>
          <w:sz w:val="24"/>
          <w:szCs w:val="24"/>
          <w:lang w:val="uk-UA"/>
        </w:rPr>
        <w:t>витку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програм</w:t>
      </w:r>
      <w:r w:rsidR="00E96653">
        <w:rPr>
          <w:rFonts w:cstheme="minorHAnsi"/>
          <w:color w:val="000000" w:themeColor="text1"/>
          <w:sz w:val="24"/>
          <w:szCs w:val="24"/>
          <w:lang w:val="uk-UA"/>
        </w:rPr>
        <w:t>, а також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моніторингу і оцінки</w:t>
      </w:r>
      <w:r w:rsidR="00C610D7">
        <w:rPr>
          <w:rFonts w:cstheme="minorHAnsi"/>
          <w:color w:val="000000" w:themeColor="text1"/>
          <w:sz w:val="24"/>
          <w:szCs w:val="24"/>
          <w:lang w:val="uk-UA"/>
        </w:rPr>
        <w:t xml:space="preserve"> подібних проект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ів,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на основі зібраних даних у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визначених напрямках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 xml:space="preserve">проведеного 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досліджен</w:t>
      </w:r>
      <w:r w:rsidR="001C2F3C">
        <w:rPr>
          <w:rFonts w:cstheme="minorHAnsi"/>
          <w:color w:val="000000" w:themeColor="text1"/>
          <w:sz w:val="24"/>
          <w:szCs w:val="24"/>
          <w:lang w:val="uk-UA"/>
        </w:rPr>
        <w:t>ня</w:t>
      </w:r>
      <w:r w:rsidRPr="002F5BBB">
        <w:rPr>
          <w:rFonts w:cstheme="minorHAnsi"/>
          <w:color w:val="000000" w:themeColor="text1"/>
          <w:sz w:val="24"/>
          <w:szCs w:val="24"/>
          <w:lang w:val="uk-UA"/>
        </w:rPr>
        <w:t>.</w:t>
      </w:r>
    </w:p>
    <w:p w14:paraId="48C918BC" w14:textId="77777777" w:rsidR="0015306A" w:rsidRDefault="0015306A" w:rsidP="00AB2AC3">
      <w:pPr>
        <w:jc w:val="both"/>
        <w:rPr>
          <w:b/>
          <w:color w:val="000000" w:themeColor="text1"/>
          <w:sz w:val="24"/>
          <w:szCs w:val="24"/>
          <w:lang w:val="uk-UA"/>
        </w:rPr>
      </w:pPr>
    </w:p>
    <w:p w14:paraId="2C09B758" w14:textId="7352C128" w:rsidR="00AB2AC3" w:rsidRPr="002F5BBB" w:rsidRDefault="00B76805" w:rsidP="00AB2AC3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  <w:lang w:val="uk-UA"/>
        </w:rPr>
        <w:t>Завдання</w:t>
      </w:r>
      <w:r w:rsidR="00AB2AC3" w:rsidRPr="002F5BBB">
        <w:rPr>
          <w:b/>
          <w:color w:val="000000" w:themeColor="text1"/>
          <w:sz w:val="24"/>
          <w:szCs w:val="24"/>
        </w:rPr>
        <w:t>:</w:t>
      </w:r>
    </w:p>
    <w:p w14:paraId="15128028" w14:textId="055AB6DB" w:rsidR="00AB2AC3" w:rsidRPr="00C610D7" w:rsidRDefault="00AB2AC3" w:rsidP="00AB2AC3">
      <w:pPr>
        <w:jc w:val="both"/>
        <w:rPr>
          <w:color w:val="000000" w:themeColor="text1"/>
          <w:sz w:val="24"/>
          <w:szCs w:val="24"/>
          <w:lang w:val="uk-UA"/>
        </w:rPr>
      </w:pPr>
      <w:r w:rsidRPr="00AB2AC3">
        <w:rPr>
          <w:color w:val="000000" w:themeColor="text1"/>
          <w:sz w:val="24"/>
          <w:szCs w:val="24"/>
        </w:rPr>
        <w:t xml:space="preserve">1. </w:t>
      </w:r>
      <w:r w:rsidR="001C2F3C">
        <w:rPr>
          <w:color w:val="000000" w:themeColor="text1"/>
          <w:sz w:val="24"/>
          <w:szCs w:val="24"/>
          <w:lang w:val="uk-UA"/>
        </w:rPr>
        <w:t>Оціни</w:t>
      </w:r>
      <w:r w:rsidRPr="00C610D7">
        <w:rPr>
          <w:color w:val="000000" w:themeColor="text1"/>
          <w:sz w:val="24"/>
          <w:szCs w:val="24"/>
          <w:lang w:val="uk-UA"/>
        </w:rPr>
        <w:t>ти результати інтегрованої програмної діяльності</w:t>
      </w:r>
      <w:r w:rsidR="001C2F3C">
        <w:rPr>
          <w:color w:val="000000" w:themeColor="text1"/>
          <w:sz w:val="24"/>
          <w:szCs w:val="24"/>
          <w:lang w:val="uk-UA"/>
        </w:rPr>
        <w:t xml:space="preserve">, </w:t>
      </w:r>
      <w:r w:rsidR="001C2F3C" w:rsidRPr="00C610D7">
        <w:rPr>
          <w:color w:val="000000" w:themeColor="text1"/>
          <w:sz w:val="24"/>
          <w:szCs w:val="24"/>
          <w:lang w:val="uk-UA"/>
        </w:rPr>
        <w:t>реалізованої в рамках проекту</w:t>
      </w:r>
      <w:r w:rsidR="001C2F3C">
        <w:rPr>
          <w:color w:val="000000" w:themeColor="text1"/>
          <w:sz w:val="24"/>
          <w:szCs w:val="24"/>
          <w:lang w:val="uk-UA"/>
        </w:rPr>
        <w:t>,</w:t>
      </w:r>
      <w:r w:rsidR="001C2F3C" w:rsidRPr="00C610D7">
        <w:rPr>
          <w:color w:val="000000" w:themeColor="text1"/>
          <w:sz w:val="24"/>
          <w:szCs w:val="24"/>
          <w:lang w:val="uk-UA"/>
        </w:rPr>
        <w:t xml:space="preserve"> </w:t>
      </w:r>
      <w:r w:rsidRPr="00C610D7">
        <w:rPr>
          <w:color w:val="000000" w:themeColor="text1"/>
          <w:sz w:val="24"/>
          <w:szCs w:val="24"/>
          <w:lang w:val="uk-UA"/>
        </w:rPr>
        <w:t xml:space="preserve">а </w:t>
      </w:r>
      <w:r w:rsidRPr="001C2F3C">
        <w:rPr>
          <w:color w:val="000000" w:themeColor="text1"/>
          <w:sz w:val="24"/>
          <w:szCs w:val="24"/>
          <w:lang w:val="uk-UA"/>
        </w:rPr>
        <w:t>саме</w:t>
      </w:r>
      <w:r w:rsidR="001C2F3C">
        <w:rPr>
          <w:color w:val="000000" w:themeColor="text1"/>
          <w:sz w:val="24"/>
          <w:szCs w:val="24"/>
          <w:lang w:val="uk-UA"/>
        </w:rPr>
        <w:t>:</w:t>
      </w:r>
      <w:r w:rsidRPr="001C2F3C">
        <w:rPr>
          <w:color w:val="000000" w:themeColor="text1"/>
          <w:sz w:val="24"/>
          <w:szCs w:val="24"/>
          <w:lang w:val="uk-UA"/>
        </w:rPr>
        <w:t xml:space="preserve"> </w:t>
      </w:r>
      <w:r w:rsidR="001C2F3C" w:rsidRPr="001C2F3C">
        <w:rPr>
          <w:color w:val="000000" w:themeColor="text1"/>
          <w:sz w:val="24"/>
          <w:szCs w:val="24"/>
          <w:lang w:val="uk-UA"/>
        </w:rPr>
        <w:t>гуманітарне розмінування</w:t>
      </w:r>
      <w:r w:rsidRPr="001C2F3C">
        <w:rPr>
          <w:color w:val="000000" w:themeColor="text1"/>
          <w:sz w:val="24"/>
          <w:szCs w:val="24"/>
          <w:lang w:val="uk-UA"/>
        </w:rPr>
        <w:t xml:space="preserve">, </w:t>
      </w:r>
      <w:r w:rsidR="001C2F3C">
        <w:rPr>
          <w:color w:val="000000" w:themeColor="text1"/>
          <w:sz w:val="24"/>
          <w:szCs w:val="24"/>
          <w:lang w:val="uk-UA"/>
        </w:rPr>
        <w:t>економічний розвиток</w:t>
      </w:r>
      <w:r w:rsidRPr="00C610D7">
        <w:rPr>
          <w:color w:val="000000" w:themeColor="text1"/>
          <w:sz w:val="24"/>
          <w:szCs w:val="24"/>
          <w:lang w:val="uk-UA"/>
        </w:rPr>
        <w:t xml:space="preserve"> та </w:t>
      </w:r>
      <w:r w:rsidR="001C2F3C">
        <w:rPr>
          <w:color w:val="000000" w:themeColor="text1"/>
          <w:sz w:val="24"/>
          <w:szCs w:val="24"/>
          <w:lang w:val="uk-UA"/>
        </w:rPr>
        <w:t xml:space="preserve">соціально-правовий </w:t>
      </w:r>
      <w:r w:rsidRPr="00C610D7">
        <w:rPr>
          <w:color w:val="000000" w:themeColor="text1"/>
          <w:sz w:val="24"/>
          <w:szCs w:val="24"/>
          <w:lang w:val="uk-UA"/>
        </w:rPr>
        <w:t>захист.</w:t>
      </w:r>
    </w:p>
    <w:p w14:paraId="01CB3B74" w14:textId="498B1ACA" w:rsidR="00AB2AC3" w:rsidRDefault="00AB2AC3" w:rsidP="00AB2AC3">
      <w:pPr>
        <w:jc w:val="both"/>
        <w:rPr>
          <w:color w:val="000000" w:themeColor="text1"/>
          <w:sz w:val="24"/>
          <w:szCs w:val="24"/>
          <w:lang w:val="uk-UA"/>
        </w:rPr>
      </w:pPr>
      <w:r w:rsidRPr="00C610D7">
        <w:rPr>
          <w:color w:val="000000" w:themeColor="text1"/>
          <w:sz w:val="24"/>
          <w:szCs w:val="24"/>
          <w:lang w:val="uk-UA"/>
        </w:rPr>
        <w:t xml:space="preserve">2. Підготувати </w:t>
      </w:r>
      <w:r w:rsidR="00E96653">
        <w:rPr>
          <w:color w:val="000000" w:themeColor="text1"/>
          <w:sz w:val="24"/>
          <w:szCs w:val="24"/>
          <w:lang w:val="uk-UA"/>
        </w:rPr>
        <w:t xml:space="preserve">звіт та </w:t>
      </w:r>
      <w:r w:rsidRPr="00C610D7">
        <w:rPr>
          <w:color w:val="000000" w:themeColor="text1"/>
          <w:sz w:val="24"/>
          <w:szCs w:val="24"/>
          <w:lang w:val="uk-UA"/>
        </w:rPr>
        <w:t>рекомендації щодо подальшо</w:t>
      </w:r>
      <w:r w:rsidR="001C2F3C">
        <w:rPr>
          <w:color w:val="000000" w:themeColor="text1"/>
          <w:sz w:val="24"/>
          <w:szCs w:val="24"/>
          <w:lang w:val="uk-UA"/>
        </w:rPr>
        <w:t>го</w:t>
      </w:r>
      <w:r w:rsidRPr="00C610D7">
        <w:rPr>
          <w:color w:val="000000" w:themeColor="text1"/>
          <w:sz w:val="24"/>
          <w:szCs w:val="24"/>
          <w:lang w:val="uk-UA"/>
        </w:rPr>
        <w:t xml:space="preserve"> стратегічно</w:t>
      </w:r>
      <w:r w:rsidR="001C2F3C">
        <w:rPr>
          <w:color w:val="000000" w:themeColor="text1"/>
          <w:sz w:val="24"/>
          <w:szCs w:val="24"/>
          <w:lang w:val="uk-UA"/>
        </w:rPr>
        <w:t>го планування подібних</w:t>
      </w:r>
      <w:r w:rsidRPr="00C610D7">
        <w:rPr>
          <w:color w:val="000000" w:themeColor="text1"/>
          <w:sz w:val="24"/>
          <w:szCs w:val="24"/>
          <w:lang w:val="uk-UA"/>
        </w:rPr>
        <w:t xml:space="preserve"> програм</w:t>
      </w:r>
      <w:r w:rsidR="001C2F3C">
        <w:rPr>
          <w:color w:val="000000" w:themeColor="text1"/>
          <w:sz w:val="24"/>
          <w:szCs w:val="24"/>
          <w:lang w:val="uk-UA"/>
        </w:rPr>
        <w:t>, а також їх</w:t>
      </w:r>
      <w:r w:rsidRPr="00C610D7">
        <w:rPr>
          <w:color w:val="000000" w:themeColor="text1"/>
          <w:sz w:val="24"/>
          <w:szCs w:val="24"/>
          <w:lang w:val="uk-UA"/>
        </w:rPr>
        <w:t xml:space="preserve"> моніторингу </w:t>
      </w:r>
      <w:r w:rsidR="001C2F3C">
        <w:rPr>
          <w:color w:val="000000" w:themeColor="text1"/>
          <w:sz w:val="24"/>
          <w:szCs w:val="24"/>
          <w:lang w:val="uk-UA"/>
        </w:rPr>
        <w:t>і</w:t>
      </w:r>
      <w:r w:rsidRPr="00C610D7">
        <w:rPr>
          <w:color w:val="000000" w:themeColor="text1"/>
          <w:sz w:val="24"/>
          <w:szCs w:val="24"/>
          <w:lang w:val="uk-UA"/>
        </w:rPr>
        <w:t xml:space="preserve"> оцінки, </w:t>
      </w:r>
      <w:r w:rsidR="00C610D7" w:rsidRPr="00C610D7">
        <w:rPr>
          <w:color w:val="000000" w:themeColor="text1"/>
          <w:sz w:val="24"/>
          <w:szCs w:val="24"/>
          <w:lang w:val="uk-UA"/>
        </w:rPr>
        <w:t>зосереджуючи</w:t>
      </w:r>
      <w:r w:rsidRPr="00C610D7">
        <w:rPr>
          <w:color w:val="000000" w:themeColor="text1"/>
          <w:sz w:val="24"/>
          <w:szCs w:val="24"/>
          <w:lang w:val="uk-UA"/>
        </w:rPr>
        <w:t xml:space="preserve"> особливу увагу </w:t>
      </w:r>
      <w:r w:rsidRPr="001C2F3C">
        <w:rPr>
          <w:color w:val="000000" w:themeColor="text1"/>
          <w:sz w:val="24"/>
          <w:szCs w:val="24"/>
          <w:lang w:val="uk-UA"/>
        </w:rPr>
        <w:t xml:space="preserve">на </w:t>
      </w:r>
      <w:r w:rsidR="00D77FD1">
        <w:rPr>
          <w:color w:val="000000" w:themeColor="text1"/>
          <w:sz w:val="24"/>
          <w:szCs w:val="24"/>
          <w:lang w:val="uk-UA"/>
        </w:rPr>
        <w:t xml:space="preserve">підхід комплексного </w:t>
      </w:r>
      <w:r w:rsidR="0089726F">
        <w:rPr>
          <w:color w:val="000000" w:themeColor="text1"/>
          <w:sz w:val="24"/>
          <w:szCs w:val="24"/>
          <w:lang w:val="uk-UA"/>
        </w:rPr>
        <w:t>розвит</w:t>
      </w:r>
      <w:r w:rsidR="00D77FD1">
        <w:rPr>
          <w:color w:val="000000" w:themeColor="text1"/>
          <w:sz w:val="24"/>
          <w:szCs w:val="24"/>
          <w:lang w:val="uk-UA"/>
        </w:rPr>
        <w:t>ку</w:t>
      </w:r>
      <w:r w:rsidR="0089726F">
        <w:rPr>
          <w:color w:val="000000" w:themeColor="text1"/>
          <w:sz w:val="24"/>
          <w:szCs w:val="24"/>
          <w:lang w:val="uk-UA"/>
        </w:rPr>
        <w:t xml:space="preserve"> </w:t>
      </w:r>
      <w:r w:rsidR="00D77FD1">
        <w:rPr>
          <w:color w:val="000000" w:themeColor="text1"/>
          <w:sz w:val="24"/>
          <w:szCs w:val="24"/>
          <w:lang w:val="uk-UA"/>
        </w:rPr>
        <w:t>спроможності та життєстійкості громад</w:t>
      </w:r>
      <w:r w:rsidR="001538FE">
        <w:rPr>
          <w:color w:val="000000" w:themeColor="text1"/>
          <w:sz w:val="24"/>
          <w:szCs w:val="24"/>
          <w:lang w:val="uk-UA"/>
        </w:rPr>
        <w:t xml:space="preserve"> та значення інтегрованої проектної діяльності</w:t>
      </w:r>
      <w:r w:rsidR="001C2F3C">
        <w:rPr>
          <w:color w:val="000000" w:themeColor="text1"/>
          <w:sz w:val="24"/>
          <w:szCs w:val="24"/>
          <w:lang w:val="uk-UA"/>
        </w:rPr>
        <w:t>.</w:t>
      </w:r>
      <w:r w:rsidRPr="001C2F3C">
        <w:rPr>
          <w:color w:val="000000" w:themeColor="text1"/>
          <w:sz w:val="24"/>
          <w:szCs w:val="24"/>
          <w:lang w:val="uk-UA"/>
        </w:rPr>
        <w:t xml:space="preserve"> </w:t>
      </w:r>
    </w:p>
    <w:p w14:paraId="40D6B92F" w14:textId="3FAECA8E" w:rsidR="001538FE" w:rsidRDefault="001538FE" w:rsidP="001538F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3. Оцінити непередбачувані результати впливу проекту на населення та розвиток громад (поза межами </w:t>
      </w:r>
      <w:proofErr w:type="spellStart"/>
      <w:r>
        <w:rPr>
          <w:color w:val="000000" w:themeColor="text1"/>
          <w:sz w:val="24"/>
          <w:szCs w:val="24"/>
          <w:lang w:val="uk-UA"/>
        </w:rPr>
        <w:t>запланових</w:t>
      </w:r>
      <w:proofErr w:type="spellEnd"/>
      <w:r>
        <w:rPr>
          <w:color w:val="000000" w:themeColor="text1"/>
          <w:sz w:val="24"/>
          <w:szCs w:val="24"/>
          <w:lang w:val="uk-UA"/>
        </w:rPr>
        <w:t xml:space="preserve"> цілей)</w:t>
      </w:r>
      <w:r w:rsidRPr="00AB2AC3">
        <w:rPr>
          <w:color w:val="000000" w:themeColor="text1"/>
          <w:sz w:val="24"/>
          <w:szCs w:val="24"/>
        </w:rPr>
        <w:t xml:space="preserve"> та </w:t>
      </w:r>
      <w:r>
        <w:rPr>
          <w:color w:val="000000" w:themeColor="text1"/>
          <w:sz w:val="24"/>
          <w:szCs w:val="24"/>
          <w:lang w:val="uk-UA"/>
        </w:rPr>
        <w:t xml:space="preserve">зробити </w:t>
      </w:r>
      <w:proofErr w:type="spellStart"/>
      <w:r w:rsidRPr="00AB2AC3">
        <w:rPr>
          <w:color w:val="000000" w:themeColor="text1"/>
          <w:sz w:val="24"/>
          <w:szCs w:val="24"/>
        </w:rPr>
        <w:t>висновки</w:t>
      </w:r>
      <w:proofErr w:type="spellEnd"/>
      <w:r>
        <w:rPr>
          <w:color w:val="000000" w:themeColor="text1"/>
          <w:sz w:val="24"/>
          <w:szCs w:val="24"/>
          <w:lang w:val="uk-UA"/>
        </w:rPr>
        <w:t xml:space="preserve"> і рекомендації</w:t>
      </w:r>
      <w:r w:rsidRPr="00AB2AC3">
        <w:rPr>
          <w:color w:val="000000" w:themeColor="text1"/>
          <w:sz w:val="24"/>
          <w:szCs w:val="24"/>
        </w:rPr>
        <w:t xml:space="preserve"> з </w:t>
      </w:r>
      <w:r>
        <w:rPr>
          <w:color w:val="000000" w:themeColor="text1"/>
          <w:sz w:val="24"/>
          <w:szCs w:val="24"/>
          <w:lang w:val="uk-UA"/>
        </w:rPr>
        <w:t>отриманого досвіду</w:t>
      </w:r>
      <w:r w:rsidRPr="00AB2AC3">
        <w:rPr>
          <w:color w:val="000000" w:themeColor="text1"/>
          <w:sz w:val="24"/>
          <w:szCs w:val="24"/>
        </w:rPr>
        <w:t>.</w:t>
      </w:r>
    </w:p>
    <w:p w14:paraId="3B1D2345" w14:textId="2A1AF392" w:rsidR="00AB2AC3" w:rsidRPr="00AB2AC3" w:rsidRDefault="0045318E" w:rsidP="00B76805">
      <w:pPr>
        <w:jc w:val="both"/>
        <w:rPr>
          <w:b/>
          <w:color w:val="000000" w:themeColor="text1"/>
          <w:sz w:val="24"/>
          <w:szCs w:val="24"/>
        </w:rPr>
      </w:pPr>
      <w:r w:rsidRPr="00C610D7">
        <w:rPr>
          <w:color w:val="000000" w:themeColor="text1"/>
          <w:sz w:val="24"/>
          <w:szCs w:val="24"/>
          <w:lang w:val="uk-UA"/>
        </w:rPr>
        <w:br w:type="column"/>
      </w:r>
    </w:p>
    <w:p w14:paraId="41102D75" w14:textId="370087D9" w:rsidR="00202145" w:rsidRPr="007927FA" w:rsidRDefault="00E96653" w:rsidP="00AB2AC3">
      <w:pPr>
        <w:jc w:val="both"/>
        <w:rPr>
          <w:color w:val="000000" w:themeColor="text1"/>
          <w:sz w:val="24"/>
          <w:szCs w:val="24"/>
          <w:lang w:val="uk-UA"/>
        </w:rPr>
        <w:sectPr w:rsidR="00202145" w:rsidRPr="007927FA" w:rsidSect="00B7680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b/>
          <w:color w:val="000000" w:themeColor="text1"/>
          <w:sz w:val="24"/>
          <w:szCs w:val="24"/>
          <w:lang w:val="uk-UA"/>
        </w:rPr>
        <w:t>Орієнтов</w:t>
      </w:r>
      <w:r w:rsidR="007927FA" w:rsidRPr="007927FA">
        <w:rPr>
          <w:b/>
          <w:color w:val="000000" w:themeColor="text1"/>
          <w:sz w:val="24"/>
          <w:szCs w:val="24"/>
          <w:lang w:val="uk-UA"/>
        </w:rPr>
        <w:t>ний план роботи (45 робочих днів)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2062"/>
        <w:gridCol w:w="7431"/>
      </w:tblGrid>
      <w:tr w:rsidR="00C76435" w:rsidRPr="00C76435" w14:paraId="3A6BA1FA" w14:textId="77777777" w:rsidTr="007A7A1E">
        <w:trPr>
          <w:trHeight w:val="1463"/>
        </w:trPr>
        <w:tc>
          <w:tcPr>
            <w:tcW w:w="2062" w:type="dxa"/>
          </w:tcPr>
          <w:p w14:paraId="1255BE9A" w14:textId="0AE37E91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lastRenderedPageBreak/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1 - 10</w:t>
            </w:r>
          </w:p>
          <w:p w14:paraId="7E7DE612" w14:textId="77777777" w:rsidR="00C76435" w:rsidRPr="00C76435" w:rsidRDefault="00C76435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</w:rPr>
            </w:pPr>
          </w:p>
        </w:tc>
        <w:tc>
          <w:tcPr>
            <w:tcW w:w="7431" w:type="dxa"/>
          </w:tcPr>
          <w:p w14:paraId="653CC073" w14:textId="63B5462A" w:rsidR="00202145" w:rsidRPr="00064EB3" w:rsidRDefault="00202145" w:rsidP="00064EB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Вивч</w:t>
            </w:r>
            <w:r w:rsidR="006E63CF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е</w:t>
            </w: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ння наявної інформації</w:t>
            </w:r>
            <w:r w:rsidR="005B5CB6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та вторинних </w:t>
            </w:r>
            <w:proofErr w:type="spellStart"/>
            <w:r w:rsidR="005B5CB6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данних</w:t>
            </w:r>
            <w:proofErr w:type="spellEnd"/>
            <w:r w:rsidR="005B5CB6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</w:t>
            </w:r>
          </w:p>
          <w:p w14:paraId="66AFE8F2" w14:textId="1E5E3877" w:rsidR="00202145" w:rsidRPr="00064EB3" w:rsidRDefault="00202145" w:rsidP="00064EB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Перегляд та затвердження методології оцінки</w:t>
            </w:r>
          </w:p>
          <w:p w14:paraId="05887EB5" w14:textId="5051E48E" w:rsidR="00202145" w:rsidRPr="00064EB3" w:rsidRDefault="00202145" w:rsidP="00064EB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Підготовка чорнового варіанту анкет</w:t>
            </w:r>
          </w:p>
          <w:p w14:paraId="6071A3B8" w14:textId="31957204" w:rsidR="00202145" w:rsidRPr="00064EB3" w:rsidRDefault="00202145" w:rsidP="00064EB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Затвердження анкет</w:t>
            </w:r>
          </w:p>
          <w:p w14:paraId="74CEBE68" w14:textId="1ADCC73E" w:rsidR="00202145" w:rsidRPr="00064EB3" w:rsidRDefault="00202145" w:rsidP="00064EB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Підготовка до візитів</w:t>
            </w:r>
            <w:r w:rsidR="006E63CF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в місяця проведення проектної діяльності</w:t>
            </w: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, призначення та проведення зустрічей</w:t>
            </w:r>
          </w:p>
        </w:tc>
      </w:tr>
      <w:tr w:rsidR="00C76435" w:rsidRPr="00C76435" w14:paraId="21662D30" w14:textId="77777777" w:rsidTr="007A7A1E">
        <w:tc>
          <w:tcPr>
            <w:tcW w:w="2062" w:type="dxa"/>
          </w:tcPr>
          <w:p w14:paraId="4E31D9F2" w14:textId="6377467A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11-25</w:t>
            </w:r>
          </w:p>
        </w:tc>
        <w:tc>
          <w:tcPr>
            <w:tcW w:w="7431" w:type="dxa"/>
          </w:tcPr>
          <w:p w14:paraId="45DE0256" w14:textId="2A96F39D" w:rsidR="00202145" w:rsidRPr="00B76805" w:rsidRDefault="00202145" w:rsidP="00064EB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Поїздка до визначених місць та збір інформації згідно із затвердженою методологією</w:t>
            </w:r>
          </w:p>
          <w:p w14:paraId="710C6A0B" w14:textId="1F95E802" w:rsidR="00202145" w:rsidRPr="00B76805" w:rsidRDefault="00202145" w:rsidP="00064EB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Польові роботи</w:t>
            </w:r>
            <w:r w:rsidR="006E63CF"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>:</w:t>
            </w:r>
            <w:r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збір даних, проведення інтерв’ю з ключовими інформаторами (</w:t>
            </w:r>
            <w:r w:rsidR="00256DB5"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>KII)</w:t>
            </w:r>
            <w:r w:rsidRPr="00B76805">
              <w:rPr>
                <w:rFonts w:ascii="Calibri" w:eastAsia="Calibri" w:hAnsi="Calibri" w:cs="Calibri"/>
                <w:sz w:val="24"/>
                <w:szCs w:val="24"/>
                <w:lang w:val="uk-UA"/>
              </w:rPr>
              <w:t>, проведення фокус-груп (FGD)</w:t>
            </w:r>
          </w:p>
          <w:p w14:paraId="5100A927" w14:textId="403A475D" w:rsidR="00202145" w:rsidRPr="00064EB3" w:rsidRDefault="00202145" w:rsidP="00064E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Аналіз даних</w:t>
            </w:r>
          </w:p>
        </w:tc>
      </w:tr>
      <w:tr w:rsidR="00C76435" w:rsidRPr="00C76435" w14:paraId="3327EA8E" w14:textId="77777777" w:rsidTr="00B76805">
        <w:tc>
          <w:tcPr>
            <w:tcW w:w="2062" w:type="dxa"/>
            <w:shd w:val="clear" w:color="auto" w:fill="auto"/>
          </w:tcPr>
          <w:p w14:paraId="67E0531E" w14:textId="56B856E3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26 - 30</w:t>
            </w:r>
          </w:p>
        </w:tc>
        <w:tc>
          <w:tcPr>
            <w:tcW w:w="7431" w:type="dxa"/>
            <w:shd w:val="clear" w:color="auto" w:fill="auto"/>
          </w:tcPr>
          <w:p w14:paraId="1E07FAA9" w14:textId="4EC34D37" w:rsidR="00C76435" w:rsidRPr="00064EB3" w:rsidRDefault="00DE17CA" w:rsidP="00064E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Підготовка першого чорнового варіанту звіту</w:t>
            </w:r>
          </w:p>
        </w:tc>
      </w:tr>
      <w:tr w:rsidR="00C76435" w:rsidRPr="00C76435" w14:paraId="35899FCF" w14:textId="77777777" w:rsidTr="00E96653">
        <w:trPr>
          <w:trHeight w:val="374"/>
        </w:trPr>
        <w:tc>
          <w:tcPr>
            <w:tcW w:w="2062" w:type="dxa"/>
          </w:tcPr>
          <w:p w14:paraId="1D5E162A" w14:textId="614BFC94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31 - 36</w:t>
            </w:r>
          </w:p>
        </w:tc>
        <w:tc>
          <w:tcPr>
            <w:tcW w:w="7431" w:type="dxa"/>
          </w:tcPr>
          <w:p w14:paraId="3D851529" w14:textId="5526645D" w:rsidR="001A7163" w:rsidRPr="00064EB3" w:rsidRDefault="001A7163" w:rsidP="00064E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Огляд та коментарі до звіту </w:t>
            </w:r>
            <w:r w:rsidR="006E63CF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залученими фахівцями</w:t>
            </w: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DRC-DDG</w:t>
            </w:r>
          </w:p>
        </w:tc>
      </w:tr>
      <w:tr w:rsidR="00C76435" w:rsidRPr="00C76435" w14:paraId="311AF24B" w14:textId="77777777" w:rsidTr="007A7A1E">
        <w:tc>
          <w:tcPr>
            <w:tcW w:w="2062" w:type="dxa"/>
          </w:tcPr>
          <w:p w14:paraId="7BC4A0D6" w14:textId="22DD4C60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37 - 40</w:t>
            </w:r>
          </w:p>
        </w:tc>
        <w:tc>
          <w:tcPr>
            <w:tcW w:w="7431" w:type="dxa"/>
          </w:tcPr>
          <w:p w14:paraId="1A96CA90" w14:textId="7189ABA2" w:rsidR="001A7163" w:rsidRPr="00064EB3" w:rsidRDefault="001A7163" w:rsidP="00064EB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Редагування звіту відповідно до наданих відгуків та коментарів</w:t>
            </w:r>
          </w:p>
          <w:p w14:paraId="61E88A9F" w14:textId="7D198089" w:rsidR="001A7163" w:rsidRPr="00064EB3" w:rsidRDefault="001A7163" w:rsidP="00064EB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val="en-US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Підготовка презентації (PPT)</w:t>
            </w:r>
          </w:p>
        </w:tc>
      </w:tr>
      <w:tr w:rsidR="00C76435" w:rsidRPr="006E63CF" w14:paraId="08D6A77E" w14:textId="77777777" w:rsidTr="007A7A1E">
        <w:tc>
          <w:tcPr>
            <w:tcW w:w="2062" w:type="dxa"/>
          </w:tcPr>
          <w:p w14:paraId="71CDFCBD" w14:textId="78E2127C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 xml:space="preserve"> 41-44</w:t>
            </w:r>
          </w:p>
        </w:tc>
        <w:tc>
          <w:tcPr>
            <w:tcW w:w="7431" w:type="dxa"/>
          </w:tcPr>
          <w:p w14:paraId="0665C22B" w14:textId="3C32240E" w:rsidR="00092286" w:rsidRPr="00064EB3" w:rsidRDefault="00092286" w:rsidP="00064E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Доопрацювання та </w:t>
            </w:r>
            <w:r w:rsidR="006E63CF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оформлення</w:t>
            </w: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 xml:space="preserve"> зві</w:t>
            </w:r>
            <w:r w:rsidR="006E63CF"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ту</w:t>
            </w:r>
          </w:p>
        </w:tc>
      </w:tr>
      <w:tr w:rsidR="00C76435" w:rsidRPr="00C76435" w14:paraId="6DA7F5CC" w14:textId="77777777" w:rsidTr="007A7A1E">
        <w:trPr>
          <w:trHeight w:val="303"/>
        </w:trPr>
        <w:tc>
          <w:tcPr>
            <w:tcW w:w="2062" w:type="dxa"/>
          </w:tcPr>
          <w:p w14:paraId="2DE44545" w14:textId="2BEE2AAF" w:rsidR="00C76435" w:rsidRPr="00C76435" w:rsidRDefault="007927FA" w:rsidP="00C764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val="uk-UA"/>
              </w:rPr>
              <w:t>День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</w:t>
            </w:r>
            <w:r w:rsidR="00C76435" w:rsidRPr="00C76435">
              <w:rPr>
                <w:rFonts w:ascii="Calibri" w:eastAsia="Calibri" w:hAnsi="Calibri" w:cs="Calibri"/>
                <w:i/>
                <w:sz w:val="24"/>
                <w:szCs w:val="24"/>
                <w:lang w:val="en-US"/>
              </w:rPr>
              <w:t>45</w:t>
            </w:r>
          </w:p>
        </w:tc>
        <w:tc>
          <w:tcPr>
            <w:tcW w:w="7431" w:type="dxa"/>
          </w:tcPr>
          <w:p w14:paraId="29424042" w14:textId="6A9E02E0" w:rsidR="00092286" w:rsidRPr="00064EB3" w:rsidRDefault="00092286" w:rsidP="00064EB3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uk-UA"/>
              </w:rPr>
            </w:pPr>
            <w:r w:rsidRPr="00064EB3">
              <w:rPr>
                <w:rFonts w:ascii="Calibri" w:eastAsia="Calibri" w:hAnsi="Calibri" w:cs="Calibri"/>
                <w:sz w:val="24"/>
                <w:szCs w:val="24"/>
                <w:lang w:val="uk-UA"/>
              </w:rPr>
              <w:t>Презентація звіту</w:t>
            </w:r>
          </w:p>
        </w:tc>
      </w:tr>
    </w:tbl>
    <w:p w14:paraId="587EA5B3" w14:textId="77777777" w:rsidR="00B76805" w:rsidRDefault="00B76805" w:rsidP="007927FA">
      <w:pPr>
        <w:pStyle w:val="a6"/>
        <w:jc w:val="both"/>
        <w:rPr>
          <w:rFonts w:cstheme="minorHAnsi"/>
          <w:b/>
          <w:sz w:val="24"/>
          <w:szCs w:val="24"/>
        </w:rPr>
      </w:pPr>
    </w:p>
    <w:p w14:paraId="255C9557" w14:textId="395A4E67" w:rsidR="007927FA" w:rsidRPr="007927FA" w:rsidRDefault="007927FA" w:rsidP="007927FA">
      <w:pPr>
        <w:pStyle w:val="a6"/>
        <w:jc w:val="both"/>
        <w:rPr>
          <w:rFonts w:cstheme="minorHAnsi"/>
          <w:b/>
          <w:sz w:val="24"/>
          <w:szCs w:val="24"/>
        </w:rPr>
      </w:pPr>
      <w:proofErr w:type="spellStart"/>
      <w:r w:rsidRPr="007927FA">
        <w:rPr>
          <w:rFonts w:cstheme="minorHAnsi"/>
          <w:b/>
          <w:sz w:val="24"/>
          <w:szCs w:val="24"/>
        </w:rPr>
        <w:t>Очікувані</w:t>
      </w:r>
      <w:proofErr w:type="spellEnd"/>
      <w:r w:rsidRPr="007927FA">
        <w:rPr>
          <w:rFonts w:cstheme="minorHAnsi"/>
          <w:b/>
          <w:sz w:val="24"/>
          <w:szCs w:val="24"/>
        </w:rPr>
        <w:t xml:space="preserve"> </w:t>
      </w:r>
      <w:proofErr w:type="spellStart"/>
      <w:r w:rsidRPr="007927FA">
        <w:rPr>
          <w:rFonts w:cstheme="minorHAnsi"/>
          <w:b/>
          <w:sz w:val="24"/>
          <w:szCs w:val="24"/>
        </w:rPr>
        <w:t>результати</w:t>
      </w:r>
      <w:proofErr w:type="spellEnd"/>
    </w:p>
    <w:p w14:paraId="6E07FCF1" w14:textId="6BD9ED11" w:rsidR="007927FA" w:rsidRPr="007927FA" w:rsidRDefault="007927FA" w:rsidP="007927FA">
      <w:pPr>
        <w:pStyle w:val="a6"/>
        <w:jc w:val="both"/>
        <w:rPr>
          <w:rFonts w:cstheme="minorHAnsi"/>
          <w:i/>
          <w:sz w:val="24"/>
          <w:szCs w:val="24"/>
        </w:rPr>
      </w:pPr>
      <w:r w:rsidRPr="007927FA">
        <w:rPr>
          <w:rFonts w:cstheme="minorHAnsi"/>
          <w:i/>
          <w:sz w:val="24"/>
          <w:szCs w:val="24"/>
        </w:rPr>
        <w:t>(</w:t>
      </w:r>
      <w:proofErr w:type="spellStart"/>
      <w:r w:rsidRPr="007927FA">
        <w:rPr>
          <w:rFonts w:cstheme="minorHAnsi"/>
          <w:i/>
          <w:sz w:val="24"/>
          <w:szCs w:val="24"/>
        </w:rPr>
        <w:t>Примітка</w:t>
      </w:r>
      <w:proofErr w:type="spellEnd"/>
      <w:r w:rsidRPr="007927FA">
        <w:rPr>
          <w:rFonts w:cstheme="minorHAnsi"/>
          <w:i/>
          <w:sz w:val="24"/>
          <w:szCs w:val="24"/>
        </w:rPr>
        <w:t xml:space="preserve">: </w:t>
      </w:r>
      <w:proofErr w:type="spellStart"/>
      <w:r w:rsidRPr="007927FA">
        <w:rPr>
          <w:rFonts w:cstheme="minorHAnsi"/>
          <w:i/>
          <w:sz w:val="24"/>
          <w:szCs w:val="24"/>
        </w:rPr>
        <w:t>усі</w:t>
      </w:r>
      <w:proofErr w:type="spellEnd"/>
      <w:r w:rsidRPr="007927FA">
        <w:rPr>
          <w:rFonts w:cstheme="minorHAnsi"/>
          <w:i/>
          <w:sz w:val="24"/>
          <w:szCs w:val="24"/>
        </w:rPr>
        <w:t xml:space="preserve"> </w:t>
      </w:r>
      <w:proofErr w:type="spellStart"/>
      <w:r w:rsidRPr="007927FA">
        <w:rPr>
          <w:rFonts w:cstheme="minorHAnsi"/>
          <w:i/>
          <w:sz w:val="24"/>
          <w:szCs w:val="24"/>
        </w:rPr>
        <w:t>результати</w:t>
      </w:r>
      <w:proofErr w:type="spellEnd"/>
      <w:r w:rsidRPr="007927FA">
        <w:rPr>
          <w:rFonts w:cstheme="minorHAnsi"/>
          <w:i/>
          <w:sz w:val="24"/>
          <w:szCs w:val="24"/>
        </w:rPr>
        <w:t xml:space="preserve"> </w:t>
      </w:r>
      <w:proofErr w:type="spellStart"/>
      <w:r w:rsidRPr="007927FA">
        <w:rPr>
          <w:rFonts w:cstheme="minorHAnsi"/>
          <w:i/>
          <w:sz w:val="24"/>
          <w:szCs w:val="24"/>
        </w:rPr>
        <w:t>подаються</w:t>
      </w:r>
      <w:proofErr w:type="spellEnd"/>
      <w:r w:rsidRPr="007927FA">
        <w:rPr>
          <w:rFonts w:cstheme="minorHAnsi"/>
          <w:i/>
          <w:sz w:val="24"/>
          <w:szCs w:val="24"/>
        </w:rPr>
        <w:t xml:space="preserve"> </w:t>
      </w:r>
      <w:proofErr w:type="spellStart"/>
      <w:r w:rsidRPr="007927FA">
        <w:rPr>
          <w:rFonts w:cstheme="minorHAnsi"/>
          <w:i/>
          <w:sz w:val="24"/>
          <w:szCs w:val="24"/>
        </w:rPr>
        <w:t>англійською</w:t>
      </w:r>
      <w:proofErr w:type="spellEnd"/>
      <w:r w:rsidRPr="007927FA">
        <w:rPr>
          <w:rFonts w:cstheme="minorHAnsi"/>
          <w:i/>
          <w:sz w:val="24"/>
          <w:szCs w:val="24"/>
        </w:rPr>
        <w:t xml:space="preserve"> </w:t>
      </w:r>
      <w:proofErr w:type="spellStart"/>
      <w:r w:rsidRPr="007927FA">
        <w:rPr>
          <w:rFonts w:cstheme="minorHAnsi"/>
          <w:i/>
          <w:sz w:val="24"/>
          <w:szCs w:val="24"/>
        </w:rPr>
        <w:t>мовою</w:t>
      </w:r>
      <w:proofErr w:type="spellEnd"/>
      <w:r w:rsidRPr="007927FA">
        <w:rPr>
          <w:rFonts w:cstheme="minorHAnsi"/>
          <w:i/>
          <w:sz w:val="24"/>
          <w:szCs w:val="24"/>
        </w:rPr>
        <w:t>)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92"/>
        <w:gridCol w:w="8859"/>
      </w:tblGrid>
      <w:tr w:rsidR="00202145" w:rsidRPr="00B76805" w14:paraId="068F6C14" w14:textId="77777777" w:rsidTr="007A7A1E">
        <w:tc>
          <w:tcPr>
            <w:tcW w:w="492" w:type="dxa"/>
          </w:tcPr>
          <w:p w14:paraId="05368ADA" w14:textId="77777777" w:rsidR="00202145" w:rsidRPr="00B76805" w:rsidRDefault="00202145" w:rsidP="007A7A1E">
            <w:pPr>
              <w:pStyle w:val="a6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B76805">
              <w:rPr>
                <w:rFonts w:cstheme="minorHAnsi"/>
                <w:b/>
                <w:sz w:val="24"/>
                <w:szCs w:val="24"/>
              </w:rPr>
              <w:t>№</w:t>
            </w:r>
          </w:p>
        </w:tc>
        <w:tc>
          <w:tcPr>
            <w:tcW w:w="8859" w:type="dxa"/>
          </w:tcPr>
          <w:p w14:paraId="18797523" w14:textId="7C5C7311" w:rsidR="00202145" w:rsidRPr="00B76805" w:rsidRDefault="007927FA" w:rsidP="007A7A1E">
            <w:pPr>
              <w:pStyle w:val="a6"/>
              <w:jc w:val="both"/>
              <w:rPr>
                <w:rFonts w:cstheme="minorHAnsi"/>
                <w:b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b/>
                <w:sz w:val="24"/>
                <w:szCs w:val="24"/>
                <w:lang w:val="uk-UA"/>
              </w:rPr>
              <w:t>Опис</w:t>
            </w:r>
          </w:p>
        </w:tc>
      </w:tr>
      <w:tr w:rsidR="00202145" w:rsidRPr="00B76805" w14:paraId="0D0A004C" w14:textId="77777777" w:rsidTr="007A7A1E">
        <w:tc>
          <w:tcPr>
            <w:tcW w:w="492" w:type="dxa"/>
          </w:tcPr>
          <w:p w14:paraId="4731DCC2" w14:textId="77777777" w:rsidR="00202145" w:rsidRPr="00B76805" w:rsidRDefault="00202145" w:rsidP="00202145">
            <w:pPr>
              <w:pStyle w:val="a6"/>
              <w:numPr>
                <w:ilvl w:val="0"/>
                <w:numId w:val="4"/>
              </w:num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9" w:type="dxa"/>
          </w:tcPr>
          <w:p w14:paraId="5EEEDFBB" w14:textId="49ED47C5" w:rsidR="001770E8" w:rsidRPr="00B76805" w:rsidRDefault="001770E8" w:rsidP="007A7A1E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Звіт про роботу, виконану за результатами аналізу вторинних даних (кабінетного дослідження), вихідних даних співбесід, обговорень у фокус-групах та інших джерел інформації</w:t>
            </w:r>
          </w:p>
        </w:tc>
      </w:tr>
      <w:tr w:rsidR="00202145" w:rsidRPr="00B76805" w14:paraId="152EC95C" w14:textId="77777777" w:rsidTr="007A7A1E">
        <w:tc>
          <w:tcPr>
            <w:tcW w:w="492" w:type="dxa"/>
          </w:tcPr>
          <w:p w14:paraId="53BA24A5" w14:textId="77777777" w:rsidR="00202145" w:rsidRPr="00B76805" w:rsidRDefault="00202145" w:rsidP="00202145">
            <w:pPr>
              <w:pStyle w:val="a6"/>
              <w:numPr>
                <w:ilvl w:val="0"/>
                <w:numId w:val="4"/>
              </w:num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9" w:type="dxa"/>
          </w:tcPr>
          <w:p w14:paraId="271CC142" w14:textId="33AE89E8" w:rsidR="001770E8" w:rsidRPr="00B76805" w:rsidRDefault="001770E8" w:rsidP="007A7A1E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Перший консолідований чорновий варіант аналітичного звіту щодо </w:t>
            </w:r>
            <w:r w:rsidR="005B5CB6" w:rsidRPr="00B76805">
              <w:rPr>
                <w:rFonts w:cstheme="minorHAnsi"/>
                <w:sz w:val="24"/>
                <w:szCs w:val="24"/>
                <w:lang w:val="uk-UA"/>
              </w:rPr>
              <w:t>вибраних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громад Луганської області; вихідні дані співбесід, обговорень у фокус-групах та інших джерел інформації</w:t>
            </w:r>
          </w:p>
        </w:tc>
      </w:tr>
      <w:tr w:rsidR="00202145" w:rsidRPr="00B76805" w14:paraId="00D8CA71" w14:textId="77777777" w:rsidTr="007A7A1E">
        <w:tc>
          <w:tcPr>
            <w:tcW w:w="492" w:type="dxa"/>
          </w:tcPr>
          <w:p w14:paraId="3EEF93BB" w14:textId="77777777" w:rsidR="00202145" w:rsidRPr="00B76805" w:rsidRDefault="00202145" w:rsidP="00202145">
            <w:pPr>
              <w:pStyle w:val="a6"/>
              <w:numPr>
                <w:ilvl w:val="0"/>
                <w:numId w:val="4"/>
              </w:num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9" w:type="dxa"/>
          </w:tcPr>
          <w:p w14:paraId="08034773" w14:textId="3FBC3E4B" w:rsidR="001770E8" w:rsidRPr="00B76805" w:rsidRDefault="001770E8" w:rsidP="007A7A1E">
            <w:pPr>
              <w:pStyle w:val="a6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Презентація результатів попереднього оцінювання</w:t>
            </w:r>
          </w:p>
        </w:tc>
      </w:tr>
      <w:tr w:rsidR="00202145" w:rsidRPr="00B76805" w14:paraId="139A4B72" w14:textId="77777777" w:rsidTr="00064EB3">
        <w:trPr>
          <w:trHeight w:val="2731"/>
        </w:trPr>
        <w:tc>
          <w:tcPr>
            <w:tcW w:w="492" w:type="dxa"/>
          </w:tcPr>
          <w:p w14:paraId="17DB055A" w14:textId="77777777" w:rsidR="00202145" w:rsidRPr="00B76805" w:rsidRDefault="00202145" w:rsidP="00202145">
            <w:pPr>
              <w:pStyle w:val="a6"/>
              <w:numPr>
                <w:ilvl w:val="0"/>
                <w:numId w:val="4"/>
              </w:num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8859" w:type="dxa"/>
          </w:tcPr>
          <w:p w14:paraId="06F451E1" w14:textId="0F0B0FB9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Підсумковий звіт про оцінку повинен відповідати </w:t>
            </w:r>
            <w:proofErr w:type="spellStart"/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брендбуку</w:t>
            </w:r>
            <w:proofErr w:type="spellEnd"/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DRC-DDG та містити:</w:t>
            </w:r>
          </w:p>
          <w:p w14:paraId="65F5D12B" w14:textId="165D8830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- короткий зміст основних </w:t>
            </w:r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знахідок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(максимум 2 сторінки);</w:t>
            </w:r>
          </w:p>
          <w:p w14:paraId="226653D0" w14:textId="77777777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- опис цілей і завдань;</w:t>
            </w:r>
          </w:p>
          <w:p w14:paraId="4AAA0956" w14:textId="77777777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- детальний опис методології та методів збору даних (включаючи її обмеження);</w:t>
            </w:r>
          </w:p>
          <w:p w14:paraId="7834F99C" w14:textId="77777777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- результати оцінки;</w:t>
            </w:r>
          </w:p>
          <w:p w14:paraId="2358DFEB" w14:textId="77777777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- висновки та рекомендації;</w:t>
            </w:r>
          </w:p>
          <w:p w14:paraId="2392F2CB" w14:textId="590DAD66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  <w:lang w:val="uk-UA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- отримані </w:t>
            </w:r>
            <w:proofErr w:type="spellStart"/>
            <w:r w:rsidRPr="00B76805">
              <w:rPr>
                <w:rFonts w:cstheme="minorHAnsi"/>
                <w:sz w:val="24"/>
                <w:szCs w:val="24"/>
                <w:lang w:val="uk-UA"/>
              </w:rPr>
              <w:t>уроки</w:t>
            </w:r>
            <w:proofErr w:type="spellEnd"/>
            <w:r w:rsidR="005B5CB6" w:rsidRPr="00B76805">
              <w:rPr>
                <w:rFonts w:cstheme="minorHAnsi"/>
                <w:sz w:val="24"/>
                <w:szCs w:val="24"/>
                <w:lang w:val="uk-UA"/>
              </w:rPr>
              <w:t xml:space="preserve"> (досвід)</w:t>
            </w:r>
          </w:p>
          <w:p w14:paraId="5B457B5B" w14:textId="6DEFB998" w:rsidR="001770E8" w:rsidRPr="00B76805" w:rsidRDefault="001770E8" w:rsidP="001770E8">
            <w:pPr>
              <w:pStyle w:val="a6"/>
              <w:jc w:val="both"/>
              <w:rPr>
                <w:rFonts w:cstheme="minorHAnsi"/>
                <w:sz w:val="24"/>
                <w:szCs w:val="24"/>
              </w:rPr>
            </w:pPr>
            <w:r w:rsidRPr="00B76805">
              <w:rPr>
                <w:rFonts w:cstheme="minorHAnsi"/>
                <w:sz w:val="24"/>
                <w:szCs w:val="24"/>
                <w:lang w:val="uk-UA"/>
              </w:rPr>
              <w:t>-</w:t>
            </w:r>
            <w:r w:rsidR="005B5CB6" w:rsidRPr="00B76805">
              <w:rPr>
                <w:rFonts w:cstheme="minorHAnsi"/>
                <w:sz w:val="24"/>
                <w:szCs w:val="24"/>
                <w:lang w:val="uk-UA"/>
              </w:rPr>
              <w:t xml:space="preserve"> 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>дода</w:t>
            </w:r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тки</w:t>
            </w:r>
            <w:r w:rsidR="005B5CB6" w:rsidRPr="00B76805">
              <w:rPr>
                <w:rFonts w:cstheme="minorHAnsi"/>
                <w:sz w:val="24"/>
                <w:szCs w:val="24"/>
                <w:lang w:val="uk-UA"/>
              </w:rPr>
              <w:t xml:space="preserve"> до звіту: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</w:t>
            </w:r>
            <w:r w:rsidR="005B5CB6" w:rsidRPr="00B76805">
              <w:rPr>
                <w:rFonts w:cstheme="minorHAnsi"/>
                <w:sz w:val="24"/>
                <w:szCs w:val="24"/>
                <w:lang w:val="uk-UA"/>
              </w:rPr>
              <w:t xml:space="preserve">анкети, 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запитання </w:t>
            </w:r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для проведення інтерв’ю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та інші мето</w:t>
            </w:r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дологічні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 </w:t>
            </w:r>
            <w:r w:rsidR="00111FE8" w:rsidRPr="00B76805">
              <w:rPr>
                <w:rFonts w:cstheme="minorHAnsi"/>
                <w:sz w:val="24"/>
                <w:szCs w:val="24"/>
                <w:lang w:val="uk-UA"/>
              </w:rPr>
              <w:t>інструменти</w:t>
            </w:r>
          </w:p>
        </w:tc>
      </w:tr>
      <w:tr w:rsidR="00202145" w:rsidRPr="00B76805" w14:paraId="0D8DAC76" w14:textId="77777777" w:rsidTr="007A7A1E">
        <w:tc>
          <w:tcPr>
            <w:tcW w:w="492" w:type="dxa"/>
          </w:tcPr>
          <w:p w14:paraId="214D11C8" w14:textId="77777777" w:rsidR="00202145" w:rsidRPr="00B76805" w:rsidRDefault="00202145" w:rsidP="00202145">
            <w:pPr>
              <w:pStyle w:val="a6"/>
              <w:numPr>
                <w:ilvl w:val="0"/>
                <w:numId w:val="4"/>
              </w:num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59" w:type="dxa"/>
          </w:tcPr>
          <w:p w14:paraId="24AFF66E" w14:textId="3BB43021" w:rsidR="003633CC" w:rsidRPr="00B76805" w:rsidRDefault="003633CC" w:rsidP="007A7A1E">
            <w:pPr>
              <w:pStyle w:val="a6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B76805">
              <w:rPr>
                <w:rFonts w:cstheme="minorHAnsi"/>
                <w:sz w:val="24"/>
                <w:szCs w:val="24"/>
              </w:rPr>
              <w:t>Презентація</w:t>
            </w:r>
            <w:proofErr w:type="spellEnd"/>
            <w:r w:rsidRPr="00B7680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76805">
              <w:rPr>
                <w:rFonts w:cstheme="minorHAnsi"/>
                <w:sz w:val="24"/>
                <w:szCs w:val="24"/>
              </w:rPr>
              <w:t>звіту</w:t>
            </w:r>
            <w:proofErr w:type="spellEnd"/>
            <w:r w:rsidRPr="00B76805">
              <w:rPr>
                <w:rFonts w:cstheme="minorHAnsi"/>
                <w:sz w:val="24"/>
                <w:szCs w:val="24"/>
              </w:rPr>
              <w:t xml:space="preserve"> </w:t>
            </w:r>
            <w:r w:rsidRPr="00B76805">
              <w:rPr>
                <w:rFonts w:cstheme="minorHAnsi"/>
                <w:sz w:val="24"/>
                <w:szCs w:val="24"/>
                <w:lang w:val="uk-UA"/>
              </w:rPr>
              <w:t xml:space="preserve">в </w:t>
            </w:r>
            <w:r w:rsidRPr="00B76805">
              <w:rPr>
                <w:rFonts w:cstheme="minorHAnsi"/>
                <w:sz w:val="24"/>
                <w:szCs w:val="24"/>
              </w:rPr>
              <w:t xml:space="preserve"> </w:t>
            </w:r>
            <w:r w:rsidRPr="00B76805">
              <w:rPr>
                <w:rFonts w:cstheme="minorHAnsi"/>
                <w:sz w:val="24"/>
                <w:szCs w:val="24"/>
                <w:lang w:val="en-US"/>
              </w:rPr>
              <w:t>PowerPoint</w:t>
            </w:r>
            <w:r w:rsidRPr="00B76805">
              <w:rPr>
                <w:rFonts w:cstheme="minorHAnsi"/>
                <w:sz w:val="24"/>
                <w:szCs w:val="24"/>
              </w:rPr>
              <w:t xml:space="preserve"> (</w:t>
            </w:r>
            <w:r w:rsidRPr="00B76805">
              <w:rPr>
                <w:rFonts w:cstheme="minorHAnsi"/>
                <w:sz w:val="24"/>
                <w:szCs w:val="24"/>
                <w:lang w:val="en-US"/>
              </w:rPr>
              <w:t>PPT</w:t>
            </w:r>
            <w:r w:rsidRPr="00B76805"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14:paraId="3CC21D3C" w14:textId="1A503D54" w:rsidR="00C76435" w:rsidRDefault="00C76435" w:rsidP="00AB2AC3">
      <w:pPr>
        <w:jc w:val="both"/>
        <w:rPr>
          <w:color w:val="000000" w:themeColor="text1"/>
          <w:sz w:val="24"/>
          <w:szCs w:val="24"/>
        </w:rPr>
      </w:pPr>
    </w:p>
    <w:p w14:paraId="408BA7F3" w14:textId="0D8CF2E5" w:rsidR="003633CC" w:rsidRPr="003633CC" w:rsidRDefault="00B76805" w:rsidP="00202145">
      <w:pPr>
        <w:jc w:val="both"/>
        <w:rPr>
          <w:rFonts w:cstheme="minorHAnsi"/>
          <w:sz w:val="24"/>
          <w:szCs w:val="24"/>
          <w:lang w:val="uk-UA" w:eastAsia="da-DK"/>
        </w:rPr>
      </w:pPr>
      <w:r>
        <w:rPr>
          <w:rFonts w:cstheme="minorHAnsi"/>
          <w:sz w:val="24"/>
          <w:szCs w:val="24"/>
          <w:lang w:val="uk-UA" w:eastAsia="da-DK"/>
        </w:rPr>
        <w:t>Виконання завдання</w:t>
      </w:r>
      <w:r w:rsidR="003633CC" w:rsidRPr="003633CC">
        <w:rPr>
          <w:rFonts w:cstheme="minorHAnsi"/>
          <w:sz w:val="24"/>
          <w:szCs w:val="24"/>
          <w:lang w:val="uk-UA" w:eastAsia="da-DK"/>
        </w:rPr>
        <w:t xml:space="preserve"> триватиме сорок п’ять робочих днів у період, починаючи з </w:t>
      </w:r>
      <w:r w:rsidR="008A2ED6">
        <w:rPr>
          <w:rFonts w:cstheme="minorHAnsi"/>
          <w:sz w:val="24"/>
          <w:szCs w:val="24"/>
          <w:lang w:val="uk-UA" w:eastAsia="da-DK"/>
        </w:rPr>
        <w:t>20</w:t>
      </w:r>
      <w:r w:rsidR="003633CC" w:rsidRPr="003633CC">
        <w:rPr>
          <w:rFonts w:cstheme="minorHAnsi"/>
          <w:sz w:val="24"/>
          <w:szCs w:val="24"/>
          <w:lang w:val="uk-UA" w:eastAsia="da-DK"/>
        </w:rPr>
        <w:t xml:space="preserve"> квітня до </w:t>
      </w:r>
      <w:r w:rsidR="005B5CB6">
        <w:rPr>
          <w:rFonts w:cstheme="minorHAnsi"/>
          <w:sz w:val="24"/>
          <w:szCs w:val="24"/>
          <w:lang w:val="uk-UA" w:eastAsia="da-DK"/>
        </w:rPr>
        <w:t>1</w:t>
      </w:r>
      <w:r w:rsidR="008A2ED6">
        <w:rPr>
          <w:rFonts w:cstheme="minorHAnsi"/>
          <w:sz w:val="24"/>
          <w:szCs w:val="24"/>
          <w:lang w:val="uk-UA" w:eastAsia="da-DK"/>
        </w:rPr>
        <w:t>5</w:t>
      </w:r>
      <w:r w:rsidR="003633CC" w:rsidRPr="003633CC">
        <w:rPr>
          <w:rFonts w:cstheme="minorHAnsi"/>
          <w:sz w:val="24"/>
          <w:szCs w:val="24"/>
          <w:lang w:val="uk-UA" w:eastAsia="da-DK"/>
        </w:rPr>
        <w:t xml:space="preserve"> </w:t>
      </w:r>
      <w:r w:rsidR="005B5CB6">
        <w:rPr>
          <w:rFonts w:cstheme="minorHAnsi"/>
          <w:sz w:val="24"/>
          <w:szCs w:val="24"/>
          <w:lang w:val="uk-UA" w:eastAsia="da-DK"/>
        </w:rPr>
        <w:t>чер</w:t>
      </w:r>
      <w:r w:rsidR="003633CC" w:rsidRPr="003633CC">
        <w:rPr>
          <w:rFonts w:cstheme="minorHAnsi"/>
          <w:sz w:val="24"/>
          <w:szCs w:val="24"/>
          <w:lang w:val="uk-UA" w:eastAsia="da-DK"/>
        </w:rPr>
        <w:t>вня 2021 року. Графік роботи буде адаптований відповідно до остаточного робочого плану, узгодженого з обраним експертом. Оплата здійснюватиметься відповідно до фактичної кількості відпрацьованих днів та результатів.</w:t>
      </w:r>
    </w:p>
    <w:p w14:paraId="7D5B715A" w14:textId="04693A60" w:rsidR="00216D3E" w:rsidRPr="00216D3E" w:rsidRDefault="00216D3E" w:rsidP="00216D3E">
      <w:pPr>
        <w:jc w:val="both"/>
        <w:rPr>
          <w:b/>
          <w:color w:val="000000" w:themeColor="text1"/>
          <w:sz w:val="24"/>
          <w:szCs w:val="24"/>
        </w:rPr>
      </w:pPr>
      <w:proofErr w:type="spellStart"/>
      <w:r w:rsidRPr="00216D3E">
        <w:rPr>
          <w:b/>
          <w:color w:val="000000" w:themeColor="text1"/>
          <w:sz w:val="24"/>
          <w:szCs w:val="24"/>
        </w:rPr>
        <w:t>Пропозиції</w:t>
      </w:r>
      <w:proofErr w:type="spellEnd"/>
      <w:r w:rsidRPr="00216D3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b/>
          <w:color w:val="000000" w:themeColor="text1"/>
          <w:sz w:val="24"/>
          <w:szCs w:val="24"/>
        </w:rPr>
        <w:t>від</w:t>
      </w:r>
      <w:proofErr w:type="spellEnd"/>
      <w:r w:rsidRPr="00216D3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b/>
          <w:color w:val="000000" w:themeColor="text1"/>
          <w:sz w:val="24"/>
          <w:szCs w:val="24"/>
        </w:rPr>
        <w:t>зацікавлених</w:t>
      </w:r>
      <w:proofErr w:type="spellEnd"/>
      <w:r w:rsidRPr="00216D3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b/>
          <w:color w:val="000000" w:themeColor="text1"/>
          <w:sz w:val="24"/>
          <w:szCs w:val="24"/>
        </w:rPr>
        <w:t>консультантів</w:t>
      </w:r>
      <w:proofErr w:type="spellEnd"/>
      <w:r w:rsidRPr="00216D3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b/>
          <w:color w:val="000000" w:themeColor="text1"/>
          <w:sz w:val="24"/>
          <w:szCs w:val="24"/>
        </w:rPr>
        <w:t>повинні</w:t>
      </w:r>
      <w:proofErr w:type="spellEnd"/>
      <w:r w:rsidRPr="00216D3E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b/>
          <w:color w:val="000000" w:themeColor="text1"/>
          <w:sz w:val="24"/>
          <w:szCs w:val="24"/>
        </w:rPr>
        <w:t>включати</w:t>
      </w:r>
      <w:proofErr w:type="spellEnd"/>
      <w:r w:rsidRPr="00216D3E">
        <w:rPr>
          <w:b/>
          <w:color w:val="000000" w:themeColor="text1"/>
          <w:sz w:val="24"/>
          <w:szCs w:val="24"/>
        </w:rPr>
        <w:t>:</w:t>
      </w:r>
    </w:p>
    <w:p w14:paraId="38188F38" w14:textId="0D823126" w:rsidR="00216D3E" w:rsidRPr="00216D3E" w:rsidRDefault="00216D3E" w:rsidP="00216D3E">
      <w:pPr>
        <w:jc w:val="both"/>
        <w:rPr>
          <w:color w:val="000000" w:themeColor="text1"/>
          <w:sz w:val="24"/>
          <w:szCs w:val="24"/>
        </w:rPr>
      </w:pPr>
      <w:r w:rsidRPr="00216D3E">
        <w:rPr>
          <w:color w:val="000000" w:themeColor="text1"/>
          <w:sz w:val="24"/>
          <w:szCs w:val="24"/>
        </w:rPr>
        <w:t xml:space="preserve">1. </w:t>
      </w:r>
      <w:r>
        <w:rPr>
          <w:color w:val="000000" w:themeColor="text1"/>
          <w:sz w:val="24"/>
          <w:szCs w:val="24"/>
          <w:lang w:val="uk-UA"/>
        </w:rPr>
        <w:t xml:space="preserve">Мотиваційний </w:t>
      </w:r>
      <w:r w:rsidRPr="00216D3E">
        <w:rPr>
          <w:color w:val="000000" w:themeColor="text1"/>
          <w:sz w:val="24"/>
          <w:szCs w:val="24"/>
        </w:rPr>
        <w:t>Лист (</w:t>
      </w:r>
      <w:proofErr w:type="spellStart"/>
      <w:r w:rsidRPr="00216D3E">
        <w:rPr>
          <w:color w:val="000000" w:themeColor="text1"/>
          <w:sz w:val="24"/>
          <w:szCs w:val="24"/>
        </w:rPr>
        <w:t>обов’язковий</w:t>
      </w:r>
      <w:proofErr w:type="spellEnd"/>
      <w:r w:rsidRPr="00216D3E">
        <w:rPr>
          <w:color w:val="000000" w:themeColor="text1"/>
          <w:sz w:val="24"/>
          <w:szCs w:val="24"/>
        </w:rPr>
        <w:t>);</w:t>
      </w:r>
    </w:p>
    <w:p w14:paraId="213B2532" w14:textId="1F52336E" w:rsidR="00216D3E" w:rsidRPr="00216D3E" w:rsidRDefault="00216D3E" w:rsidP="00216D3E">
      <w:pPr>
        <w:jc w:val="both"/>
        <w:rPr>
          <w:color w:val="000000" w:themeColor="text1"/>
          <w:sz w:val="24"/>
          <w:szCs w:val="24"/>
        </w:rPr>
      </w:pPr>
      <w:r w:rsidRPr="00216D3E">
        <w:rPr>
          <w:color w:val="000000" w:themeColor="text1"/>
          <w:sz w:val="24"/>
          <w:szCs w:val="24"/>
        </w:rPr>
        <w:t>2. Резюме (</w:t>
      </w:r>
      <w:proofErr w:type="spellStart"/>
      <w:r w:rsidRPr="00216D3E">
        <w:rPr>
          <w:color w:val="000000" w:themeColor="text1"/>
          <w:sz w:val="24"/>
          <w:szCs w:val="24"/>
        </w:rPr>
        <w:t>обов’язкове</w:t>
      </w:r>
      <w:proofErr w:type="spellEnd"/>
      <w:r w:rsidRPr="00216D3E">
        <w:rPr>
          <w:color w:val="000000" w:themeColor="text1"/>
          <w:sz w:val="24"/>
          <w:szCs w:val="24"/>
        </w:rPr>
        <w:t xml:space="preserve">), де детально </w:t>
      </w:r>
      <w:proofErr w:type="spellStart"/>
      <w:r w:rsidRPr="00216D3E">
        <w:rPr>
          <w:color w:val="000000" w:themeColor="text1"/>
          <w:sz w:val="24"/>
          <w:szCs w:val="24"/>
        </w:rPr>
        <w:t>описується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досвід</w:t>
      </w:r>
      <w:proofErr w:type="spellEnd"/>
      <w:r w:rsidRPr="00216D3E">
        <w:rPr>
          <w:color w:val="000000" w:themeColor="text1"/>
          <w:sz w:val="24"/>
          <w:szCs w:val="24"/>
        </w:rPr>
        <w:t xml:space="preserve"> консультанта </w:t>
      </w:r>
      <w:proofErr w:type="spellStart"/>
      <w:r w:rsidRPr="00216D3E">
        <w:rPr>
          <w:color w:val="000000" w:themeColor="text1"/>
          <w:sz w:val="24"/>
          <w:szCs w:val="24"/>
        </w:rPr>
        <w:t>щодо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оцінки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впливу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проектів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гуманітарної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допомоги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або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="0066193E">
        <w:rPr>
          <w:color w:val="000000" w:themeColor="text1"/>
          <w:sz w:val="24"/>
          <w:szCs w:val="24"/>
          <w:lang w:val="uk-UA"/>
        </w:rPr>
        <w:t>подіб</w:t>
      </w:r>
      <w:proofErr w:type="spellEnd"/>
      <w:r w:rsidRPr="00216D3E">
        <w:rPr>
          <w:color w:val="000000" w:themeColor="text1"/>
          <w:sz w:val="24"/>
          <w:szCs w:val="24"/>
        </w:rPr>
        <w:t>них</w:t>
      </w:r>
      <w:r w:rsidR="0066193E">
        <w:rPr>
          <w:color w:val="000000" w:themeColor="text1"/>
          <w:sz w:val="24"/>
          <w:szCs w:val="24"/>
          <w:lang w:val="uk-UA"/>
        </w:rPr>
        <w:t xml:space="preserve"> проектів</w:t>
      </w:r>
      <w:r w:rsidRPr="00216D3E">
        <w:rPr>
          <w:color w:val="000000" w:themeColor="text1"/>
          <w:sz w:val="24"/>
          <w:szCs w:val="24"/>
        </w:rPr>
        <w:t xml:space="preserve">; </w:t>
      </w:r>
      <w:proofErr w:type="spellStart"/>
      <w:r w:rsidRPr="00216D3E">
        <w:rPr>
          <w:color w:val="000000" w:themeColor="text1"/>
          <w:sz w:val="24"/>
          <w:szCs w:val="24"/>
        </w:rPr>
        <w:t>посилання</w:t>
      </w:r>
      <w:proofErr w:type="spellEnd"/>
      <w:r w:rsidRPr="00216D3E">
        <w:rPr>
          <w:color w:val="000000" w:themeColor="text1"/>
          <w:sz w:val="24"/>
          <w:szCs w:val="24"/>
        </w:rPr>
        <w:t xml:space="preserve"> на </w:t>
      </w:r>
      <w:proofErr w:type="spellStart"/>
      <w:r w:rsidRPr="00216D3E">
        <w:rPr>
          <w:color w:val="000000" w:themeColor="text1"/>
          <w:sz w:val="24"/>
          <w:szCs w:val="24"/>
        </w:rPr>
        <w:t>попередні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виконані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завдання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або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зразок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виконаної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роботи</w:t>
      </w:r>
      <w:proofErr w:type="spellEnd"/>
      <w:r w:rsidRPr="00216D3E">
        <w:rPr>
          <w:color w:val="000000" w:themeColor="text1"/>
          <w:sz w:val="24"/>
          <w:szCs w:val="24"/>
        </w:rPr>
        <w:t>;</w:t>
      </w:r>
    </w:p>
    <w:p w14:paraId="750EBE6F" w14:textId="2F8BC6FF" w:rsidR="00216D3E" w:rsidRPr="00216D3E" w:rsidRDefault="00216D3E" w:rsidP="00216D3E">
      <w:pPr>
        <w:jc w:val="both"/>
        <w:rPr>
          <w:color w:val="000000" w:themeColor="text1"/>
          <w:sz w:val="24"/>
          <w:szCs w:val="24"/>
        </w:rPr>
      </w:pPr>
      <w:r w:rsidRPr="00216D3E">
        <w:rPr>
          <w:color w:val="000000" w:themeColor="text1"/>
          <w:sz w:val="24"/>
          <w:szCs w:val="24"/>
        </w:rPr>
        <w:t xml:space="preserve">3. </w:t>
      </w:r>
      <w:proofErr w:type="spellStart"/>
      <w:r w:rsidRPr="00216D3E">
        <w:rPr>
          <w:color w:val="000000" w:themeColor="text1"/>
          <w:sz w:val="24"/>
          <w:szCs w:val="24"/>
        </w:rPr>
        <w:t>Технічна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пропозиція</w:t>
      </w:r>
      <w:proofErr w:type="spellEnd"/>
      <w:r w:rsidRPr="00216D3E">
        <w:rPr>
          <w:color w:val="000000" w:themeColor="text1"/>
          <w:sz w:val="24"/>
          <w:szCs w:val="24"/>
        </w:rPr>
        <w:t xml:space="preserve"> (</w:t>
      </w:r>
      <w:proofErr w:type="spellStart"/>
      <w:r w:rsidRPr="00216D3E">
        <w:rPr>
          <w:color w:val="000000" w:themeColor="text1"/>
          <w:sz w:val="24"/>
          <w:szCs w:val="24"/>
        </w:rPr>
        <w:t>обов’язкова</w:t>
      </w:r>
      <w:proofErr w:type="spellEnd"/>
      <w:r w:rsidRPr="00216D3E">
        <w:rPr>
          <w:color w:val="000000" w:themeColor="text1"/>
          <w:sz w:val="24"/>
          <w:szCs w:val="24"/>
        </w:rPr>
        <w:t xml:space="preserve">), </w:t>
      </w:r>
      <w:proofErr w:type="spellStart"/>
      <w:r w:rsidRPr="00216D3E">
        <w:rPr>
          <w:color w:val="000000" w:themeColor="text1"/>
          <w:sz w:val="24"/>
          <w:szCs w:val="24"/>
        </w:rPr>
        <w:t>включаючи</w:t>
      </w:r>
      <w:proofErr w:type="spellEnd"/>
      <w:r w:rsidRPr="00216D3E">
        <w:rPr>
          <w:color w:val="000000" w:themeColor="text1"/>
          <w:sz w:val="24"/>
          <w:szCs w:val="24"/>
        </w:rPr>
        <w:t xml:space="preserve"> проект та </w:t>
      </w:r>
      <w:proofErr w:type="spellStart"/>
      <w:r w:rsidRPr="00216D3E">
        <w:rPr>
          <w:color w:val="000000" w:themeColor="text1"/>
          <w:sz w:val="24"/>
          <w:szCs w:val="24"/>
        </w:rPr>
        <w:t>методологію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оцінки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збір</w:t>
      </w:r>
      <w:proofErr w:type="spellEnd"/>
      <w:r w:rsidRPr="00216D3E">
        <w:rPr>
          <w:color w:val="000000" w:themeColor="text1"/>
          <w:sz w:val="24"/>
          <w:szCs w:val="24"/>
        </w:rPr>
        <w:t xml:space="preserve"> та </w:t>
      </w:r>
      <w:proofErr w:type="spellStart"/>
      <w:r w:rsidRPr="00216D3E">
        <w:rPr>
          <w:color w:val="000000" w:themeColor="text1"/>
          <w:sz w:val="24"/>
          <w:szCs w:val="24"/>
        </w:rPr>
        <w:t>аналіз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даних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наприклад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розробка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інструментів</w:t>
      </w:r>
      <w:proofErr w:type="spellEnd"/>
      <w:r w:rsidRPr="00216D3E">
        <w:rPr>
          <w:color w:val="000000" w:themeColor="text1"/>
          <w:sz w:val="24"/>
          <w:szCs w:val="24"/>
        </w:rPr>
        <w:t xml:space="preserve"> та </w:t>
      </w:r>
      <w:proofErr w:type="spellStart"/>
      <w:r w:rsidRPr="00216D3E">
        <w:rPr>
          <w:color w:val="000000" w:themeColor="text1"/>
          <w:sz w:val="24"/>
          <w:szCs w:val="24"/>
        </w:rPr>
        <w:t>підтверджений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графік</w:t>
      </w:r>
      <w:proofErr w:type="spellEnd"/>
      <w:r w:rsidRPr="00216D3E">
        <w:rPr>
          <w:color w:val="000000" w:themeColor="text1"/>
          <w:sz w:val="24"/>
          <w:szCs w:val="24"/>
        </w:rPr>
        <w:t xml:space="preserve"> з </w:t>
      </w:r>
      <w:proofErr w:type="spellStart"/>
      <w:r w:rsidRPr="00216D3E">
        <w:rPr>
          <w:color w:val="000000" w:themeColor="text1"/>
          <w:sz w:val="24"/>
          <w:szCs w:val="24"/>
        </w:rPr>
        <w:t>урахуванням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контекстуальних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обмежень</w:t>
      </w:r>
      <w:proofErr w:type="spellEnd"/>
      <w:r w:rsidRPr="00216D3E">
        <w:rPr>
          <w:color w:val="000000" w:themeColor="text1"/>
          <w:sz w:val="24"/>
          <w:szCs w:val="24"/>
        </w:rPr>
        <w:t>;</w:t>
      </w:r>
    </w:p>
    <w:p w14:paraId="51ACAF45" w14:textId="200256CD" w:rsidR="00216D3E" w:rsidRPr="00216D3E" w:rsidRDefault="00216D3E" w:rsidP="00216D3E">
      <w:pPr>
        <w:jc w:val="both"/>
        <w:rPr>
          <w:color w:val="000000" w:themeColor="text1"/>
          <w:sz w:val="24"/>
          <w:szCs w:val="24"/>
        </w:rPr>
      </w:pPr>
      <w:r w:rsidRPr="00216D3E">
        <w:rPr>
          <w:color w:val="000000" w:themeColor="text1"/>
          <w:sz w:val="24"/>
          <w:szCs w:val="24"/>
        </w:rPr>
        <w:t xml:space="preserve">4. </w:t>
      </w:r>
      <w:proofErr w:type="spellStart"/>
      <w:r w:rsidRPr="00216D3E">
        <w:rPr>
          <w:color w:val="000000" w:themeColor="text1"/>
          <w:sz w:val="24"/>
          <w:szCs w:val="24"/>
        </w:rPr>
        <w:t>Фінансова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пропозиція</w:t>
      </w:r>
      <w:proofErr w:type="spellEnd"/>
      <w:r w:rsidRPr="00216D3E">
        <w:rPr>
          <w:color w:val="000000" w:themeColor="text1"/>
          <w:sz w:val="24"/>
          <w:szCs w:val="24"/>
        </w:rPr>
        <w:t xml:space="preserve"> (</w:t>
      </w:r>
      <w:proofErr w:type="spellStart"/>
      <w:r w:rsidRPr="00216D3E">
        <w:rPr>
          <w:color w:val="000000" w:themeColor="text1"/>
          <w:sz w:val="24"/>
          <w:szCs w:val="24"/>
        </w:rPr>
        <w:t>обов’язкова</w:t>
      </w:r>
      <w:proofErr w:type="spellEnd"/>
      <w:r w:rsidRPr="00216D3E">
        <w:rPr>
          <w:color w:val="000000" w:themeColor="text1"/>
          <w:sz w:val="24"/>
          <w:szCs w:val="24"/>
        </w:rPr>
        <w:t xml:space="preserve">) для </w:t>
      </w:r>
      <w:r w:rsidR="0066193E">
        <w:rPr>
          <w:color w:val="000000" w:themeColor="text1"/>
          <w:sz w:val="24"/>
          <w:szCs w:val="24"/>
          <w:lang w:val="uk-UA"/>
        </w:rPr>
        <w:t>зовнішнього оцінювання</w:t>
      </w:r>
      <w:r w:rsidRPr="00216D3E">
        <w:rPr>
          <w:color w:val="000000" w:themeColor="text1"/>
          <w:sz w:val="24"/>
          <w:szCs w:val="24"/>
        </w:rPr>
        <w:t xml:space="preserve">. </w:t>
      </w:r>
      <w:proofErr w:type="spellStart"/>
      <w:r w:rsidRPr="00216D3E">
        <w:rPr>
          <w:color w:val="000000" w:themeColor="text1"/>
          <w:sz w:val="24"/>
          <w:szCs w:val="24"/>
        </w:rPr>
        <w:t>Усі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витрати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пов’язані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з </w:t>
      </w:r>
      <w:proofErr w:type="spellStart"/>
      <w:r w:rsidRPr="00216D3E">
        <w:rPr>
          <w:color w:val="000000" w:themeColor="text1"/>
          <w:sz w:val="24"/>
          <w:szCs w:val="24"/>
        </w:rPr>
        <w:t>оцінкою</w:t>
      </w:r>
      <w:proofErr w:type="spellEnd"/>
      <w:r w:rsidRPr="00216D3E">
        <w:rPr>
          <w:color w:val="000000" w:themeColor="text1"/>
          <w:sz w:val="24"/>
          <w:szCs w:val="24"/>
        </w:rPr>
        <w:t xml:space="preserve">, без </w:t>
      </w:r>
      <w:proofErr w:type="spellStart"/>
      <w:r w:rsidRPr="00216D3E">
        <w:rPr>
          <w:color w:val="000000" w:themeColor="text1"/>
          <w:sz w:val="24"/>
          <w:szCs w:val="24"/>
        </w:rPr>
        <w:t>винятків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повинні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бути </w:t>
      </w:r>
      <w:proofErr w:type="spellStart"/>
      <w:r w:rsidRPr="00216D3E">
        <w:rPr>
          <w:color w:val="000000" w:themeColor="text1"/>
          <w:sz w:val="24"/>
          <w:szCs w:val="24"/>
        </w:rPr>
        <w:t>зафіксовані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у </w:t>
      </w:r>
      <w:proofErr w:type="spellStart"/>
      <w:r w:rsidRPr="00216D3E">
        <w:rPr>
          <w:color w:val="000000" w:themeColor="text1"/>
          <w:sz w:val="24"/>
          <w:szCs w:val="24"/>
        </w:rPr>
        <w:t>фінансовому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плані</w:t>
      </w:r>
      <w:proofErr w:type="spellEnd"/>
      <w:r w:rsidRPr="00216D3E">
        <w:rPr>
          <w:color w:val="000000" w:themeColor="text1"/>
          <w:sz w:val="24"/>
          <w:szCs w:val="24"/>
        </w:rPr>
        <w:t xml:space="preserve"> консультанта, </w:t>
      </w:r>
      <w:proofErr w:type="spellStart"/>
      <w:r w:rsidRPr="00216D3E">
        <w:rPr>
          <w:color w:val="000000" w:themeColor="text1"/>
          <w:sz w:val="24"/>
          <w:szCs w:val="24"/>
        </w:rPr>
        <w:t>включаючи</w:t>
      </w:r>
      <w:proofErr w:type="spellEnd"/>
      <w:r w:rsidRPr="00216D3E">
        <w:rPr>
          <w:color w:val="000000" w:themeColor="text1"/>
          <w:sz w:val="24"/>
          <w:szCs w:val="24"/>
        </w:rPr>
        <w:t xml:space="preserve"> оплату </w:t>
      </w:r>
      <w:r w:rsidR="0066193E">
        <w:rPr>
          <w:color w:val="000000" w:themeColor="text1"/>
          <w:sz w:val="24"/>
          <w:szCs w:val="24"/>
          <w:lang w:val="uk-UA"/>
        </w:rPr>
        <w:t>виконаних робіт</w:t>
      </w:r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проїзд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проживання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перекладачів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введення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даних</w:t>
      </w:r>
      <w:proofErr w:type="spellEnd"/>
      <w:r w:rsidRPr="00216D3E">
        <w:rPr>
          <w:color w:val="000000" w:themeColor="text1"/>
          <w:sz w:val="24"/>
          <w:szCs w:val="24"/>
        </w:rPr>
        <w:t xml:space="preserve">, </w:t>
      </w:r>
      <w:proofErr w:type="spellStart"/>
      <w:r w:rsidRPr="00216D3E">
        <w:rPr>
          <w:color w:val="000000" w:themeColor="text1"/>
          <w:sz w:val="24"/>
          <w:szCs w:val="24"/>
        </w:rPr>
        <w:t>логістику</w:t>
      </w:r>
      <w:proofErr w:type="spellEnd"/>
      <w:r w:rsidRPr="00216D3E">
        <w:rPr>
          <w:color w:val="000000" w:themeColor="text1"/>
          <w:sz w:val="24"/>
          <w:szCs w:val="24"/>
        </w:rPr>
        <w:t xml:space="preserve"> (</w:t>
      </w:r>
      <w:proofErr w:type="spellStart"/>
      <w:r w:rsidRPr="00216D3E">
        <w:rPr>
          <w:color w:val="000000" w:themeColor="text1"/>
          <w:sz w:val="24"/>
          <w:szCs w:val="24"/>
        </w:rPr>
        <w:t>включаючи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r w:rsidR="0066193E">
        <w:rPr>
          <w:color w:val="000000" w:themeColor="text1"/>
          <w:sz w:val="24"/>
          <w:szCs w:val="24"/>
          <w:lang w:val="uk-UA"/>
        </w:rPr>
        <w:t>канцелярію та</w:t>
      </w:r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кава</w:t>
      </w:r>
      <w:proofErr w:type="spellEnd"/>
      <w:r w:rsidRPr="00216D3E">
        <w:rPr>
          <w:color w:val="000000" w:themeColor="text1"/>
          <w:sz w:val="24"/>
          <w:szCs w:val="24"/>
        </w:rPr>
        <w:t xml:space="preserve">-брейки для </w:t>
      </w:r>
      <w:proofErr w:type="spellStart"/>
      <w:r w:rsidRPr="00216D3E">
        <w:rPr>
          <w:color w:val="000000" w:themeColor="text1"/>
          <w:sz w:val="24"/>
          <w:szCs w:val="24"/>
        </w:rPr>
        <w:t>обговорень</w:t>
      </w:r>
      <w:proofErr w:type="spellEnd"/>
      <w:r w:rsidRPr="00216D3E">
        <w:rPr>
          <w:color w:val="000000" w:themeColor="text1"/>
          <w:sz w:val="24"/>
          <w:szCs w:val="24"/>
        </w:rPr>
        <w:t xml:space="preserve"> у фокус-</w:t>
      </w:r>
      <w:proofErr w:type="spellStart"/>
      <w:r w:rsidRPr="00216D3E">
        <w:rPr>
          <w:color w:val="000000" w:themeColor="text1"/>
          <w:sz w:val="24"/>
          <w:szCs w:val="24"/>
        </w:rPr>
        <w:t>групі</w:t>
      </w:r>
      <w:proofErr w:type="spellEnd"/>
      <w:r w:rsidR="0066193E">
        <w:rPr>
          <w:color w:val="000000" w:themeColor="text1"/>
          <w:sz w:val="24"/>
          <w:szCs w:val="24"/>
          <w:lang w:val="uk-UA"/>
        </w:rPr>
        <w:t>,</w:t>
      </w:r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тощо</w:t>
      </w:r>
      <w:proofErr w:type="spellEnd"/>
      <w:r w:rsidRPr="00216D3E">
        <w:rPr>
          <w:color w:val="000000" w:themeColor="text1"/>
          <w:sz w:val="24"/>
          <w:szCs w:val="24"/>
        </w:rPr>
        <w:t>).</w:t>
      </w:r>
    </w:p>
    <w:p w14:paraId="68CCC926" w14:textId="014195A5" w:rsidR="00216D3E" w:rsidRPr="0066193E" w:rsidRDefault="00216D3E" w:rsidP="00216D3E">
      <w:pPr>
        <w:jc w:val="both"/>
        <w:rPr>
          <w:i/>
          <w:color w:val="000000" w:themeColor="text1"/>
          <w:sz w:val="24"/>
          <w:szCs w:val="24"/>
          <w:lang w:val="uk-UA"/>
        </w:rPr>
      </w:pPr>
      <w:proofErr w:type="spellStart"/>
      <w:r w:rsidRPr="0066193E">
        <w:rPr>
          <w:i/>
          <w:color w:val="000000" w:themeColor="text1"/>
          <w:sz w:val="24"/>
          <w:szCs w:val="24"/>
        </w:rPr>
        <w:t>Примітка</w:t>
      </w:r>
      <w:proofErr w:type="spellEnd"/>
      <w:r w:rsidRPr="0066193E">
        <w:rPr>
          <w:i/>
          <w:color w:val="000000" w:themeColor="text1"/>
          <w:sz w:val="24"/>
          <w:szCs w:val="24"/>
        </w:rPr>
        <w:t xml:space="preserve">: </w:t>
      </w:r>
      <w:r w:rsidR="0066193E" w:rsidRPr="0066193E">
        <w:rPr>
          <w:i/>
          <w:color w:val="000000" w:themeColor="text1"/>
          <w:sz w:val="24"/>
          <w:szCs w:val="24"/>
          <w:lang w:val="uk-UA"/>
        </w:rPr>
        <w:t>Добові</w:t>
      </w:r>
      <w:r w:rsidRPr="0066193E">
        <w:rPr>
          <w:i/>
          <w:color w:val="000000" w:themeColor="text1"/>
          <w:sz w:val="24"/>
          <w:szCs w:val="24"/>
        </w:rPr>
        <w:t xml:space="preserve"> консультанту (консультантам)</w:t>
      </w:r>
      <w:r w:rsidR="0066193E" w:rsidRPr="0066193E">
        <w:rPr>
          <w:i/>
          <w:color w:val="000000" w:themeColor="text1"/>
          <w:sz w:val="24"/>
          <w:szCs w:val="24"/>
          <w:lang w:val="uk-UA"/>
        </w:rPr>
        <w:t xml:space="preserve"> не передб</w:t>
      </w:r>
      <w:r w:rsidR="0066193E">
        <w:rPr>
          <w:i/>
          <w:color w:val="000000" w:themeColor="text1"/>
          <w:sz w:val="24"/>
          <w:szCs w:val="24"/>
          <w:lang w:val="uk-UA"/>
        </w:rPr>
        <w:t>а</w:t>
      </w:r>
      <w:r w:rsidR="0066193E" w:rsidRPr="0066193E">
        <w:rPr>
          <w:i/>
          <w:color w:val="000000" w:themeColor="text1"/>
          <w:sz w:val="24"/>
          <w:szCs w:val="24"/>
          <w:lang w:val="uk-UA"/>
        </w:rPr>
        <w:t>чені</w:t>
      </w:r>
      <w:r w:rsidR="0066193E">
        <w:rPr>
          <w:i/>
          <w:color w:val="000000" w:themeColor="text1"/>
          <w:sz w:val="24"/>
          <w:szCs w:val="24"/>
          <w:lang w:val="uk-UA"/>
        </w:rPr>
        <w:t xml:space="preserve"> бюджетом і додатково оплачуватись не будуть</w:t>
      </w:r>
      <w:r w:rsidR="0066193E" w:rsidRPr="0066193E">
        <w:rPr>
          <w:i/>
          <w:color w:val="000000" w:themeColor="text1"/>
          <w:sz w:val="24"/>
          <w:szCs w:val="24"/>
          <w:lang w:val="uk-UA"/>
        </w:rPr>
        <w:t>.</w:t>
      </w:r>
    </w:p>
    <w:p w14:paraId="5537F140" w14:textId="77506704" w:rsidR="00C76435" w:rsidRPr="003633CC" w:rsidRDefault="00216D3E" w:rsidP="00216D3E">
      <w:pPr>
        <w:jc w:val="both"/>
        <w:rPr>
          <w:color w:val="000000" w:themeColor="text1"/>
          <w:sz w:val="24"/>
          <w:szCs w:val="24"/>
        </w:rPr>
      </w:pPr>
      <w:r w:rsidRPr="00216D3E">
        <w:rPr>
          <w:color w:val="000000" w:themeColor="text1"/>
          <w:sz w:val="24"/>
          <w:szCs w:val="24"/>
        </w:rPr>
        <w:t xml:space="preserve">5. 3 </w:t>
      </w:r>
      <w:r w:rsidR="0066193E">
        <w:rPr>
          <w:color w:val="000000" w:themeColor="text1"/>
          <w:sz w:val="24"/>
          <w:szCs w:val="24"/>
          <w:lang w:val="uk-UA"/>
        </w:rPr>
        <w:t>рекомендаційних листи</w:t>
      </w:r>
      <w:r w:rsidRPr="00216D3E">
        <w:rPr>
          <w:color w:val="000000" w:themeColor="text1"/>
          <w:sz w:val="24"/>
          <w:szCs w:val="24"/>
        </w:rPr>
        <w:t xml:space="preserve">, з </w:t>
      </w:r>
      <w:proofErr w:type="spellStart"/>
      <w:r w:rsidRPr="00216D3E">
        <w:rPr>
          <w:color w:val="000000" w:themeColor="text1"/>
          <w:sz w:val="24"/>
          <w:szCs w:val="24"/>
        </w:rPr>
        <w:t>яких</w:t>
      </w:r>
      <w:proofErr w:type="spellEnd"/>
      <w:r w:rsidRPr="00216D3E">
        <w:rPr>
          <w:color w:val="000000" w:themeColor="text1"/>
          <w:sz w:val="24"/>
          <w:szCs w:val="24"/>
        </w:rPr>
        <w:t xml:space="preserve"> 2 </w:t>
      </w:r>
      <w:proofErr w:type="spellStart"/>
      <w:r w:rsidRPr="00216D3E">
        <w:rPr>
          <w:color w:val="000000" w:themeColor="text1"/>
          <w:sz w:val="24"/>
          <w:szCs w:val="24"/>
        </w:rPr>
        <w:t>мають</w:t>
      </w:r>
      <w:proofErr w:type="spellEnd"/>
      <w:r w:rsidRPr="00216D3E">
        <w:rPr>
          <w:color w:val="000000" w:themeColor="text1"/>
          <w:sz w:val="24"/>
          <w:szCs w:val="24"/>
        </w:rPr>
        <w:t xml:space="preserve"> бути з </w:t>
      </w:r>
      <w:proofErr w:type="spellStart"/>
      <w:r w:rsidRPr="00216D3E">
        <w:rPr>
          <w:color w:val="000000" w:themeColor="text1"/>
          <w:sz w:val="24"/>
          <w:szCs w:val="24"/>
        </w:rPr>
        <w:t>попереднього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proofErr w:type="spellStart"/>
      <w:r w:rsidRPr="00216D3E">
        <w:rPr>
          <w:color w:val="000000" w:themeColor="text1"/>
          <w:sz w:val="24"/>
          <w:szCs w:val="24"/>
        </w:rPr>
        <w:t>досвіду</w:t>
      </w:r>
      <w:proofErr w:type="spellEnd"/>
      <w:r w:rsidRPr="00216D3E">
        <w:rPr>
          <w:color w:val="000000" w:themeColor="text1"/>
          <w:sz w:val="24"/>
          <w:szCs w:val="24"/>
        </w:rPr>
        <w:t xml:space="preserve"> </w:t>
      </w:r>
      <w:r w:rsidR="0066193E">
        <w:rPr>
          <w:color w:val="000000" w:themeColor="text1"/>
          <w:sz w:val="24"/>
          <w:szCs w:val="24"/>
          <w:lang w:val="uk-UA"/>
        </w:rPr>
        <w:t xml:space="preserve">проведення </w:t>
      </w:r>
      <w:proofErr w:type="spellStart"/>
      <w:r w:rsidRPr="00216D3E">
        <w:rPr>
          <w:color w:val="000000" w:themeColor="text1"/>
          <w:sz w:val="24"/>
          <w:szCs w:val="24"/>
        </w:rPr>
        <w:t>оцінювання</w:t>
      </w:r>
      <w:proofErr w:type="spellEnd"/>
      <w:r w:rsidRPr="00216D3E">
        <w:rPr>
          <w:color w:val="000000" w:themeColor="text1"/>
          <w:sz w:val="24"/>
          <w:szCs w:val="24"/>
        </w:rPr>
        <w:t>.</w:t>
      </w:r>
    </w:p>
    <w:p w14:paraId="58DE9FAD" w14:textId="77777777" w:rsidR="0066193E" w:rsidRPr="0066193E" w:rsidRDefault="0066193E" w:rsidP="0066193E">
      <w:pPr>
        <w:jc w:val="both"/>
        <w:rPr>
          <w:b/>
          <w:color w:val="000000" w:themeColor="text1"/>
          <w:sz w:val="24"/>
          <w:szCs w:val="24"/>
          <w:lang w:val="uk-UA"/>
        </w:rPr>
      </w:pPr>
      <w:r w:rsidRPr="0066193E">
        <w:rPr>
          <w:b/>
          <w:color w:val="000000" w:themeColor="text1"/>
          <w:sz w:val="24"/>
          <w:szCs w:val="24"/>
          <w:lang w:val="uk-UA"/>
        </w:rPr>
        <w:t>Оцінка пропозицій / заявок здійснюватиметься відбірковою комісією у два етапи:</w:t>
      </w:r>
    </w:p>
    <w:p w14:paraId="6FA0A389" w14:textId="630B99BC" w:rsidR="0066193E" w:rsidRPr="0066193E" w:rsidRDefault="0066193E" w:rsidP="0066193E">
      <w:pPr>
        <w:jc w:val="both"/>
        <w:rPr>
          <w:color w:val="000000" w:themeColor="text1"/>
          <w:sz w:val="24"/>
          <w:szCs w:val="24"/>
          <w:lang w:val="uk-UA"/>
        </w:rPr>
      </w:pPr>
      <w:r w:rsidRPr="0066193E">
        <w:rPr>
          <w:color w:val="000000" w:themeColor="text1"/>
          <w:sz w:val="24"/>
          <w:szCs w:val="24"/>
          <w:lang w:val="uk-UA"/>
        </w:rPr>
        <w:t xml:space="preserve">- Адміністративний відбір: перевірка повноти заявки (всі </w:t>
      </w:r>
      <w:r>
        <w:rPr>
          <w:color w:val="000000" w:themeColor="text1"/>
          <w:sz w:val="24"/>
          <w:szCs w:val="24"/>
          <w:lang w:val="uk-UA"/>
        </w:rPr>
        <w:t>5</w:t>
      </w:r>
      <w:r w:rsidRPr="0066193E">
        <w:rPr>
          <w:color w:val="000000" w:themeColor="text1"/>
          <w:sz w:val="24"/>
          <w:szCs w:val="24"/>
          <w:lang w:val="uk-UA"/>
        </w:rPr>
        <w:t xml:space="preserve"> пунктів, перелічених вище, і </w:t>
      </w:r>
      <w:r>
        <w:rPr>
          <w:color w:val="000000" w:themeColor="text1"/>
          <w:sz w:val="24"/>
          <w:szCs w:val="24"/>
          <w:lang w:val="uk-UA"/>
        </w:rPr>
        <w:t xml:space="preserve">4 </w:t>
      </w:r>
      <w:r w:rsidRPr="0066193E">
        <w:rPr>
          <w:color w:val="000000" w:themeColor="text1"/>
          <w:sz w:val="24"/>
          <w:szCs w:val="24"/>
          <w:lang w:val="uk-UA"/>
        </w:rPr>
        <w:t>мінімальних як обов’язкові).</w:t>
      </w:r>
    </w:p>
    <w:p w14:paraId="4D3AF9FE" w14:textId="56F2DEA3" w:rsidR="00C76435" w:rsidRPr="0066193E" w:rsidRDefault="0066193E" w:rsidP="0066193E">
      <w:pPr>
        <w:jc w:val="both"/>
        <w:rPr>
          <w:color w:val="000000" w:themeColor="text1"/>
          <w:sz w:val="24"/>
          <w:szCs w:val="24"/>
          <w:lang w:val="uk-UA"/>
        </w:rPr>
      </w:pPr>
      <w:r w:rsidRPr="0066193E">
        <w:rPr>
          <w:color w:val="000000" w:themeColor="text1"/>
          <w:sz w:val="24"/>
          <w:szCs w:val="24"/>
          <w:lang w:val="uk-UA"/>
        </w:rPr>
        <w:t>- Технічний відбір: критерії вибору найкращої заявки базуватимуться на якості технічної пропозиції, конкурентній фінансовій пропозиції, навичках</w:t>
      </w:r>
      <w:bookmarkStart w:id="0" w:name="_GoBack"/>
      <w:bookmarkEnd w:id="0"/>
      <w:r w:rsidRPr="0066193E">
        <w:rPr>
          <w:color w:val="000000" w:themeColor="text1"/>
          <w:sz w:val="24"/>
          <w:szCs w:val="24"/>
          <w:lang w:val="uk-UA"/>
        </w:rPr>
        <w:t xml:space="preserve"> та попередньому досвіді, продемонстрованому заявник</w:t>
      </w:r>
      <w:r>
        <w:rPr>
          <w:color w:val="000000" w:themeColor="text1"/>
          <w:sz w:val="24"/>
          <w:szCs w:val="24"/>
          <w:lang w:val="uk-UA"/>
        </w:rPr>
        <w:t>ом</w:t>
      </w:r>
      <w:r w:rsidRPr="0066193E">
        <w:rPr>
          <w:color w:val="000000" w:themeColor="text1"/>
          <w:sz w:val="24"/>
          <w:szCs w:val="24"/>
          <w:lang w:val="uk-UA"/>
        </w:rPr>
        <w:t>.</w:t>
      </w:r>
    </w:p>
    <w:p w14:paraId="7D860330" w14:textId="1935523C" w:rsidR="00C76435" w:rsidRPr="0066193E" w:rsidRDefault="00C76435" w:rsidP="00AB2AC3">
      <w:pPr>
        <w:jc w:val="both"/>
        <w:rPr>
          <w:color w:val="000000" w:themeColor="text1"/>
          <w:sz w:val="24"/>
          <w:szCs w:val="24"/>
          <w:lang w:val="uk-UA"/>
        </w:rPr>
      </w:pPr>
    </w:p>
    <w:sectPr w:rsidR="00C76435" w:rsidRPr="0066193E" w:rsidSect="00B7680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D7C"/>
    <w:multiLevelType w:val="hybridMultilevel"/>
    <w:tmpl w:val="C764E348"/>
    <w:lvl w:ilvl="0" w:tplc="BD387EA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32E06"/>
    <w:multiLevelType w:val="hybridMultilevel"/>
    <w:tmpl w:val="8CFAD5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E67820"/>
    <w:multiLevelType w:val="hybridMultilevel"/>
    <w:tmpl w:val="B2DACB7C"/>
    <w:lvl w:ilvl="0" w:tplc="BD387EA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66A18"/>
    <w:multiLevelType w:val="hybridMultilevel"/>
    <w:tmpl w:val="B9D01932"/>
    <w:lvl w:ilvl="0" w:tplc="BD387EA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529DF"/>
    <w:multiLevelType w:val="hybridMultilevel"/>
    <w:tmpl w:val="416AEC3C"/>
    <w:lvl w:ilvl="0" w:tplc="BA76D79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52BAE"/>
    <w:multiLevelType w:val="hybridMultilevel"/>
    <w:tmpl w:val="E8325EE4"/>
    <w:lvl w:ilvl="0" w:tplc="BD387EA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94A05"/>
    <w:multiLevelType w:val="hybridMultilevel"/>
    <w:tmpl w:val="C2B0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02D41"/>
    <w:multiLevelType w:val="hybridMultilevel"/>
    <w:tmpl w:val="AA5E7D82"/>
    <w:lvl w:ilvl="0" w:tplc="BD387EA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52744"/>
    <w:multiLevelType w:val="hybridMultilevel"/>
    <w:tmpl w:val="3174B7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3F"/>
    <w:rsid w:val="00064EB3"/>
    <w:rsid w:val="00092286"/>
    <w:rsid w:val="00111FE8"/>
    <w:rsid w:val="0015306A"/>
    <w:rsid w:val="001538FE"/>
    <w:rsid w:val="001770E8"/>
    <w:rsid w:val="001A7163"/>
    <w:rsid w:val="001C2F3C"/>
    <w:rsid w:val="00202145"/>
    <w:rsid w:val="00216D3E"/>
    <w:rsid w:val="00256DB5"/>
    <w:rsid w:val="002F5BBB"/>
    <w:rsid w:val="003633CC"/>
    <w:rsid w:val="00441916"/>
    <w:rsid w:val="0045318E"/>
    <w:rsid w:val="005B5CB6"/>
    <w:rsid w:val="0066193E"/>
    <w:rsid w:val="006E63CF"/>
    <w:rsid w:val="006F44DF"/>
    <w:rsid w:val="00784506"/>
    <w:rsid w:val="00784D3F"/>
    <w:rsid w:val="007927FA"/>
    <w:rsid w:val="007A7A1E"/>
    <w:rsid w:val="007F3092"/>
    <w:rsid w:val="0087629B"/>
    <w:rsid w:val="0089726F"/>
    <w:rsid w:val="008A2ED6"/>
    <w:rsid w:val="00A07845"/>
    <w:rsid w:val="00A078A3"/>
    <w:rsid w:val="00A51674"/>
    <w:rsid w:val="00A93B09"/>
    <w:rsid w:val="00A93C90"/>
    <w:rsid w:val="00AB2AC3"/>
    <w:rsid w:val="00AC12CC"/>
    <w:rsid w:val="00AD4835"/>
    <w:rsid w:val="00B76805"/>
    <w:rsid w:val="00BA4438"/>
    <w:rsid w:val="00C610D7"/>
    <w:rsid w:val="00C76435"/>
    <w:rsid w:val="00D77FD1"/>
    <w:rsid w:val="00DE17CA"/>
    <w:rsid w:val="00E96653"/>
    <w:rsid w:val="00E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7DA6"/>
  <w15:chartTrackingRefBased/>
  <w15:docId w15:val="{8BA800AD-3D81-4CC3-810F-BE42874C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8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318E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45318E"/>
    <w:rPr>
      <w:lang w:val="ru-RU"/>
    </w:rPr>
  </w:style>
  <w:style w:type="table" w:styleId="a5">
    <w:name w:val="Table Grid"/>
    <w:basedOn w:val="a1"/>
    <w:uiPriority w:val="59"/>
    <w:rsid w:val="00C76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202145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F25DB00D738D42A99C6A7AF5117E69" ma:contentTypeVersion="13" ma:contentTypeDescription="Opret et nyt dokument." ma:contentTypeScope="" ma:versionID="ec32df658edf880b541b89c84e05c4e6">
  <xsd:schema xmlns:xsd="http://www.w3.org/2001/XMLSchema" xmlns:xs="http://www.w3.org/2001/XMLSchema" xmlns:p="http://schemas.microsoft.com/office/2006/metadata/properties" xmlns:ns3="cf4beaf0-75cb-4927-bf46-74cf6fee4edb" xmlns:ns4="ce8186ea-0364-4691-8134-c25683f113c1" targetNamespace="http://schemas.microsoft.com/office/2006/metadata/properties" ma:root="true" ma:fieldsID="c3a821af1a4e130574b8db48d4eb3b1b" ns3:_="" ns4:_="">
    <xsd:import namespace="cf4beaf0-75cb-4927-bf46-74cf6fee4edb"/>
    <xsd:import namespace="ce8186ea-0364-4691-8134-c25683f113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beaf0-75cb-4927-bf46-74cf6fee4e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186ea-0364-4691-8134-c25683f113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590A3-A527-41CD-85AB-CB3750DC2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beaf0-75cb-4927-bf46-74cf6fee4edb"/>
    <ds:schemaRef ds:uri="ce8186ea-0364-4691-8134-c25683f113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8BC7F3-482C-44F4-AD02-E700588157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720D95-CEB8-4757-83AC-8FD78C135C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Oleksii Reshetnikov</dc:creator>
  <cp:keywords/>
  <dc:description/>
  <cp:lastModifiedBy>Dmitry Skichko</cp:lastModifiedBy>
  <cp:revision>9</cp:revision>
  <dcterms:created xsi:type="dcterms:W3CDTF">2021-04-05T10:09:00Z</dcterms:created>
  <dcterms:modified xsi:type="dcterms:W3CDTF">2021-04-19T12:29:00Z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0x010100A7F25DB00D738D42A99C6A7AF5117E69</vt:lpwstr>
  </property>
</Properties>
</file>